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70DA5" w14:textId="2A5BF060" w:rsidR="56B600F1" w:rsidRPr="002550EC" w:rsidRDefault="56B600F1" w:rsidP="56B600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C054307" w14:textId="68EE21B3" w:rsidR="56B600F1" w:rsidRPr="002550EC" w:rsidRDefault="56B600F1" w:rsidP="56B600F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F1386A5" w14:textId="43FC19DE" w:rsidR="5B3A4AE9" w:rsidRPr="002550EC" w:rsidRDefault="008C017B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5EBFF" wp14:editId="6D9B7341">
                <wp:simplePos x="0" y="0"/>
                <wp:positionH relativeFrom="column">
                  <wp:posOffset>8313420</wp:posOffset>
                </wp:positionH>
                <wp:positionV relativeFrom="paragraph">
                  <wp:posOffset>7620</wp:posOffset>
                </wp:positionV>
                <wp:extent cx="2266950" cy="541020"/>
                <wp:effectExtent l="0" t="0" r="19050" b="11430"/>
                <wp:wrapNone/>
                <wp:docPr id="16692703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194E7EC7" w14:textId="688A6393" w:rsidR="00497FED" w:rsidRPr="002B16C2" w:rsidRDefault="00497FED" w:rsidP="00B179D8">
                            <w:pPr>
                              <w:rPr>
                                <w:rFonts w:ascii="Aptos" w:hAnsi="Aptos"/>
                                <w:b/>
                                <w:bCs/>
                                <w:color w:val="0F9ED5" w:themeColor="accent4"/>
                                <w:sz w:val="22"/>
                                <w:szCs w:val="22"/>
                              </w:rPr>
                            </w:pPr>
                            <w:r w:rsidRPr="002B16C2">
                              <w:rPr>
                                <w:rFonts w:ascii="Aptos" w:hAnsi="Aptos"/>
                                <w:b/>
                                <w:bCs/>
                                <w:color w:val="0F9ED5" w:themeColor="accent4"/>
                                <w:sz w:val="22"/>
                                <w:szCs w:val="22"/>
                              </w:rPr>
                              <w:t>Coloque el logo de</w:t>
                            </w:r>
                            <w:r w:rsidR="002B16C2" w:rsidRPr="002B16C2">
                              <w:rPr>
                                <w:rFonts w:ascii="Aptos" w:hAnsi="Aptos"/>
                                <w:b/>
                                <w:bCs/>
                                <w:color w:val="0F9ED5" w:themeColor="accent4"/>
                                <w:sz w:val="22"/>
                                <w:szCs w:val="22"/>
                              </w:rPr>
                              <w:t>l Decanato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5EBFF" id="Rectángulo 1" o:spid="_x0000_s1026" style="position:absolute;left:0;text-align:left;margin-left:654.6pt;margin-top:.6pt;width:178.5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" fillcolor="white [3201]">
                <v:textbox>
                  <w:txbxContent>
                    <w:p w14:paraId="194E7EC7" w14:textId="688A6393" w:rsidR="00497FED" w:rsidRPr="002B16C2" w:rsidRDefault="00497FED" w:rsidP="00B179D8">
                      <w:pPr>
                        <w:rPr>
                          <w:rFonts w:ascii="Aptos" w:hAnsi="Aptos"/>
                          <w:b/>
                          <w:bCs/>
                          <w:color w:val="0F9ED5" w:themeColor="accent4"/>
                          <w:sz w:val="22"/>
                          <w:szCs w:val="22"/>
                        </w:rPr>
                      </w:pPr>
                      <w:r w:rsidRPr="002B16C2">
                        <w:rPr>
                          <w:rFonts w:ascii="Aptos" w:hAnsi="Aptos"/>
                          <w:b/>
                          <w:bCs/>
                          <w:color w:val="0F9ED5" w:themeColor="accent4"/>
                          <w:sz w:val="22"/>
                          <w:szCs w:val="22"/>
                        </w:rPr>
                        <w:t>Coloque el logo de</w:t>
                      </w:r>
                      <w:r w:rsidR="002B16C2" w:rsidRPr="002B16C2">
                        <w:rPr>
                          <w:rFonts w:ascii="Aptos" w:hAnsi="Aptos"/>
                          <w:b/>
                          <w:bCs/>
                          <w:color w:val="0F9ED5" w:themeColor="accent4"/>
                          <w:sz w:val="22"/>
                          <w:szCs w:val="22"/>
                        </w:rPr>
                        <w:t>l Decanato</w:t>
                      </w:r>
                    </w:p>
                  </w:txbxContent>
                </v:textbox>
              </v:rect>
            </w:pict>
          </mc:Fallback>
        </mc:AlternateContent>
      </w:r>
      <w:r w:rsidR="5B3A4AE9" w:rsidRPr="002550E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192" behindDoc="1" locked="0" layoutInCell="1" allowOverlap="1" wp14:anchorId="631583E7" wp14:editId="472619CF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38906" cy="601747"/>
            <wp:effectExtent l="0" t="0" r="0" b="0"/>
            <wp:wrapNone/>
            <wp:docPr id="639805366" name="Picture 639805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06" cy="601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B3A4AE9" w:rsidRPr="002550EC">
        <w:rPr>
          <w:rFonts w:ascii="Times New Roman" w:hAnsi="Times New Roman" w:cs="Times New Roman"/>
        </w:rPr>
        <w:t>División de Investigación Institucional y Avalúo</w:t>
      </w:r>
    </w:p>
    <w:p w14:paraId="5C1A07E2" w14:textId="0E53E81B" w:rsidR="00B36971" w:rsidRPr="002550EC" w:rsidRDefault="4132CD13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t>Decanato de Asuntos Académicos</w:t>
      </w:r>
    </w:p>
    <w:p w14:paraId="41D05CAD" w14:textId="2353C89E" w:rsidR="2B949ECB" w:rsidRPr="002550EC" w:rsidRDefault="2B949ECB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t>Recinto de Río Piedras</w:t>
      </w:r>
    </w:p>
    <w:p w14:paraId="2E6EDBBA" w14:textId="4B07DD64" w:rsidR="2B949ECB" w:rsidRPr="002550EC" w:rsidRDefault="2B949ECB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t>Universidad de Puerto Rico</w:t>
      </w:r>
    </w:p>
    <w:p w14:paraId="75A215C3" w14:textId="30885392" w:rsidR="4132CD13" w:rsidRPr="002550EC" w:rsidRDefault="4132CD13" w:rsidP="08B5AAE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</w:rPr>
        <w:t>Informe de logros</w:t>
      </w:r>
      <w:r w:rsidR="000C012A" w:rsidRPr="002550EC">
        <w:rPr>
          <w:rStyle w:val="FootnoteReference"/>
          <w:rFonts w:ascii="Times New Roman" w:hAnsi="Times New Roman" w:cs="Times New Roman"/>
        </w:rPr>
        <w:footnoteReference w:id="1"/>
      </w:r>
      <w:r w:rsidR="00B153E8">
        <w:rPr>
          <w:rFonts w:ascii="Times New Roman" w:hAnsi="Times New Roman" w:cs="Times New Roman"/>
        </w:rPr>
        <w:t xml:space="preserve"> del </w:t>
      </w:r>
      <w:r w:rsidR="00B153E8" w:rsidRPr="00B153E8">
        <w:rPr>
          <w:rFonts w:ascii="Times New Roman" w:hAnsi="Times New Roman" w:cs="Times New Roman"/>
          <w:b/>
          <w:bCs/>
          <w:color w:val="0F9ED5" w:themeColor="accent4"/>
        </w:rPr>
        <w:t>Decanat</w:t>
      </w:r>
      <w:r w:rsidR="00CD3B9E">
        <w:rPr>
          <w:rFonts w:ascii="Times New Roman" w:hAnsi="Times New Roman" w:cs="Times New Roman"/>
          <w:b/>
          <w:bCs/>
          <w:color w:val="0F9ED5" w:themeColor="accent4"/>
        </w:rPr>
        <w:t>o de Administración y</w:t>
      </w:r>
      <w:r w:rsidR="00B153E8" w:rsidRPr="00B153E8">
        <w:rPr>
          <w:rFonts w:ascii="Times New Roman" w:hAnsi="Times New Roman" w:cs="Times New Roman"/>
          <w:b/>
          <w:bCs/>
          <w:color w:val="0F9ED5" w:themeColor="accent4"/>
        </w:rPr>
        <w:t xml:space="preserve"> sus oficinas adscritas</w:t>
      </w:r>
    </w:p>
    <w:p w14:paraId="6DA85845" w14:textId="655EDF98" w:rsidR="4132CD13" w:rsidRPr="002550EC" w:rsidRDefault="4132CD13" w:rsidP="56B600F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550EC">
        <w:rPr>
          <w:rFonts w:ascii="Times New Roman" w:hAnsi="Times New Roman" w:cs="Times New Roman"/>
          <w:b/>
          <w:bCs/>
        </w:rPr>
        <w:t>Enero-</w:t>
      </w:r>
      <w:r w:rsidR="6DDAEFED" w:rsidRPr="002550EC">
        <w:rPr>
          <w:rFonts w:ascii="Times New Roman" w:hAnsi="Times New Roman" w:cs="Times New Roman"/>
          <w:b/>
          <w:bCs/>
        </w:rPr>
        <w:t>may</w:t>
      </w:r>
      <w:r w:rsidRPr="002550EC">
        <w:rPr>
          <w:rFonts w:ascii="Times New Roman" w:hAnsi="Times New Roman" w:cs="Times New Roman"/>
          <w:b/>
          <w:bCs/>
        </w:rPr>
        <w:t>o, 2025</w:t>
      </w:r>
    </w:p>
    <w:p w14:paraId="0FDA1AFB" w14:textId="095558B7" w:rsidR="4132CD13" w:rsidRPr="002550EC" w:rsidRDefault="4132CD13" w:rsidP="121B54D9">
      <w:pPr>
        <w:rPr>
          <w:rFonts w:ascii="Times New Roman" w:hAnsi="Times New Roman" w:cs="Times New Roman"/>
        </w:rPr>
      </w:pPr>
      <w:r w:rsidRPr="002550EC">
        <w:rPr>
          <w:rFonts w:ascii="Times New Roman" w:hAnsi="Times New Roman" w:cs="Times New Roman"/>
          <w:b/>
          <w:bCs/>
        </w:rPr>
        <w:t>Facultad</w:t>
      </w:r>
      <w:r w:rsidR="004C4C85" w:rsidRPr="002550EC">
        <w:rPr>
          <w:rFonts w:ascii="Times New Roman" w:hAnsi="Times New Roman" w:cs="Times New Roman"/>
          <w:b/>
          <w:bCs/>
        </w:rPr>
        <w:t xml:space="preserve"> o Escuela </w:t>
      </w:r>
      <w:r w:rsidR="004C4C85" w:rsidRPr="002550EC">
        <w:rPr>
          <w:rFonts w:ascii="Times New Roman" w:hAnsi="Times New Roman" w:cs="Times New Roman"/>
        </w:rPr>
        <w:t>_</w:t>
      </w:r>
      <w:r w:rsidRPr="002550EC">
        <w:rPr>
          <w:rFonts w:ascii="Times New Roman" w:hAnsi="Times New Roman" w:cs="Times New Roman"/>
        </w:rPr>
        <w:t>___________________</w:t>
      </w:r>
    </w:p>
    <w:p w14:paraId="51A46C40" w14:textId="11F74578" w:rsidR="0C796A2F" w:rsidRPr="002550EC" w:rsidRDefault="0C796A2F" w:rsidP="56B600F1">
      <w:pPr>
        <w:rPr>
          <w:rFonts w:ascii="Times New Roman" w:hAnsi="Times New Roman" w:cs="Times New Roman"/>
          <w:b/>
          <w:bCs/>
        </w:rPr>
      </w:pPr>
      <w:r w:rsidRPr="060C9079">
        <w:rPr>
          <w:rFonts w:ascii="Times New Roman" w:hAnsi="Times New Roman" w:cs="Times New Roman"/>
          <w:b/>
          <w:bCs/>
        </w:rPr>
        <w:t>Instrucciones</w:t>
      </w:r>
      <w:r w:rsidRPr="060C9079">
        <w:rPr>
          <w:rFonts w:ascii="Times New Roman" w:hAnsi="Times New Roman" w:cs="Times New Roman"/>
          <w:b/>
          <w:bCs/>
          <w:color w:val="0F9ED5" w:themeColor="accent4"/>
        </w:rPr>
        <w:t>:</w:t>
      </w:r>
      <w:r w:rsidR="00462D5D" w:rsidRPr="060C9079">
        <w:rPr>
          <w:rFonts w:ascii="Times New Roman" w:hAnsi="Times New Roman" w:cs="Times New Roman"/>
          <w:b/>
          <w:bCs/>
          <w:color w:val="0F9ED5" w:themeColor="accent4"/>
        </w:rPr>
        <w:t xml:space="preserve"> [Cuando complete el Informe, por favor borre estas instrucciones</w:t>
      </w:r>
      <w:r w:rsidR="00704CB6" w:rsidRPr="060C9079">
        <w:rPr>
          <w:rFonts w:ascii="Times New Roman" w:hAnsi="Times New Roman" w:cs="Times New Roman"/>
          <w:b/>
          <w:bCs/>
          <w:color w:val="0F9ED5" w:themeColor="accent4"/>
        </w:rPr>
        <w:t xml:space="preserve"> y suba la Tabla de contenido a esta página</w:t>
      </w:r>
      <w:r w:rsidR="00462D5D" w:rsidRPr="060C9079">
        <w:rPr>
          <w:rFonts w:ascii="Times New Roman" w:hAnsi="Times New Roman" w:cs="Times New Roman"/>
          <w:b/>
          <w:bCs/>
          <w:color w:val="0F9ED5" w:themeColor="accent4"/>
        </w:rPr>
        <w:t>]</w:t>
      </w:r>
    </w:p>
    <w:p w14:paraId="1C0BF472" w14:textId="77777777" w:rsidR="0082297C" w:rsidRPr="002550EC" w:rsidRDefault="0082297C" w:rsidP="0082297C">
      <w:pPr>
        <w:rPr>
          <w:rFonts w:ascii="Times New Roman" w:eastAsia="Aptos" w:hAnsi="Times New Roman" w:cs="Times New Roman"/>
        </w:rPr>
      </w:pPr>
      <w:r w:rsidRPr="2B30C07D">
        <w:rPr>
          <w:rFonts w:ascii="Times New Roman" w:hAnsi="Times New Roman" w:cs="Times New Roman"/>
        </w:rPr>
        <w:t xml:space="preserve">En virtud de que: (a) nos encontramos, en la transición del </w:t>
      </w:r>
      <w:hyperlink r:id="rId12" w:history="1">
        <w:r w:rsidRPr="00A65F98">
          <w:rPr>
            <w:rStyle w:val="Hyperlink"/>
            <w:rFonts w:ascii="Times New Roman" w:hAnsi="Times New Roman" w:cs="Times New Roman"/>
          </w:rPr>
          <w:t>Plan estratégico UPRRP 2018-2023 (</w:t>
        </w:r>
        <w:proofErr w:type="spellStart"/>
        <w:r w:rsidRPr="00A65F98">
          <w:rPr>
            <w:rStyle w:val="Hyperlink"/>
            <w:rFonts w:ascii="Times New Roman" w:hAnsi="Times New Roman" w:cs="Times New Roman"/>
          </w:rPr>
          <w:t>Cert</w:t>
        </w:r>
        <w:proofErr w:type="spellEnd"/>
        <w:r w:rsidRPr="00A65F98">
          <w:rPr>
            <w:rStyle w:val="Hyperlink"/>
            <w:rFonts w:ascii="Times New Roman" w:hAnsi="Times New Roman" w:cs="Times New Roman"/>
          </w:rPr>
          <w:t>. 79, 2017-2018, Senado Académico)</w:t>
        </w:r>
      </w:hyperlink>
      <w:r w:rsidRPr="2B30C07D">
        <w:rPr>
          <w:rFonts w:ascii="Times New Roman" w:hAnsi="Times New Roman" w:cs="Times New Roman"/>
        </w:rPr>
        <w:t xml:space="preserve"> (Extendido al 31 de diciembre de 2024) a la </w:t>
      </w:r>
      <w:hyperlink r:id="rId13">
        <w:r w:rsidRPr="2B30C07D">
          <w:rPr>
            <w:rStyle w:val="Hyperlink"/>
            <w:rFonts w:ascii="Times New Roman" w:hAnsi="Times New Roman" w:cs="Times New Roman"/>
          </w:rPr>
          <w:t>Ruta Estratégica 2024-2029 (</w:t>
        </w:r>
        <w:proofErr w:type="spellStart"/>
        <w:r w:rsidRPr="2B30C07D">
          <w:rPr>
            <w:rStyle w:val="Hyperlink"/>
            <w:rFonts w:ascii="Times New Roman" w:hAnsi="Times New Roman" w:cs="Times New Roman"/>
          </w:rPr>
          <w:t>Cert</w:t>
        </w:r>
        <w:proofErr w:type="spellEnd"/>
        <w:r w:rsidRPr="2B30C07D">
          <w:rPr>
            <w:rStyle w:val="Hyperlink"/>
            <w:rFonts w:ascii="Times New Roman" w:hAnsi="Times New Roman" w:cs="Times New Roman"/>
          </w:rPr>
          <w:t>. 48, 2024-2025 Senado Académico</w:t>
        </w:r>
      </w:hyperlink>
      <w:r w:rsidRPr="2B30C07D">
        <w:rPr>
          <w:rFonts w:ascii="Times New Roman" w:hAnsi="Times New Roman" w:cs="Times New Roman"/>
        </w:rPr>
        <w:t>); (b) que las Facultades/Escuelas/Decanatos crearon sus planes de trabajo anual 2024-2025, previo a la aprobación del nuevo plan estratégico; (c) que para la creación del</w:t>
      </w:r>
      <w:hyperlink r:id="rId14" w:history="1">
        <w:r w:rsidRPr="00A65F98">
          <w:rPr>
            <w:rStyle w:val="Hyperlink"/>
            <w:rFonts w:ascii="Times New Roman" w:hAnsi="Times New Roman" w:cs="Times New Roman"/>
          </w:rPr>
          <w:t xml:space="preserve"> Informe Sumativo de cierre para el Plan estra</w:t>
        </w:r>
        <w:r w:rsidRPr="00A65F98">
          <w:rPr>
            <w:rStyle w:val="Hyperlink"/>
            <w:rFonts w:ascii="Times New Roman" w:hAnsi="Times New Roman" w:cs="Times New Roman"/>
          </w:rPr>
          <w:t>t</w:t>
        </w:r>
        <w:r w:rsidRPr="00A65F98">
          <w:rPr>
            <w:rStyle w:val="Hyperlink"/>
            <w:rFonts w:ascii="Times New Roman" w:hAnsi="Times New Roman" w:cs="Times New Roman"/>
          </w:rPr>
          <w:t>égico 2018-2023</w:t>
        </w:r>
      </w:hyperlink>
      <w:r w:rsidRPr="00A65F98">
        <w:rPr>
          <w:rFonts w:ascii="Times New Roman" w:hAnsi="Times New Roman" w:cs="Times New Roman"/>
        </w:rPr>
        <w:t xml:space="preserve"> </w:t>
      </w:r>
      <w:r w:rsidRPr="00A65F98">
        <w:rPr>
          <w:rFonts w:ascii="Times New Roman" w:hAnsi="Times New Roman" w:cs="Times New Roman"/>
        </w:rPr>
        <w:t>(</w:t>
      </w:r>
      <w:r w:rsidRPr="00A65F98">
        <w:rPr>
          <w:rFonts w:ascii="Times New Roman" w:hAnsi="Times New Roman" w:cs="Times New Roman"/>
        </w:rPr>
        <w:t>Extendido al 31 de diciembre de 2024)</w:t>
      </w:r>
      <w:r w:rsidRPr="2B30C07D">
        <w:rPr>
          <w:rFonts w:ascii="Times New Roman" w:hAnsi="Times New Roman" w:cs="Times New Roman"/>
        </w:rPr>
        <w:t xml:space="preserve"> se entregaron los logros alcanzados, se utilizarán los </w:t>
      </w:r>
      <w:hyperlink r:id="rId15" w:history="1">
        <w:r w:rsidRPr="00A65F98">
          <w:rPr>
            <w:rStyle w:val="Hyperlink"/>
            <w:rFonts w:ascii="Times New Roman" w:hAnsi="Times New Roman" w:cs="Times New Roman"/>
          </w:rPr>
          <w:t>cuatro lineamientos estratégicos establecidos por la Rectora en la circular del 23 de febrero de 2024</w:t>
        </w:r>
      </w:hyperlink>
      <w:r w:rsidRPr="2B30C07D">
        <w:rPr>
          <w:rFonts w:ascii="Times New Roman" w:hAnsi="Times New Roman" w:cs="Times New Roman"/>
        </w:rPr>
        <w:t>;</w:t>
      </w:r>
      <w:r>
        <w:t xml:space="preserve">  </w:t>
      </w:r>
      <w:r w:rsidRPr="2B30C07D">
        <w:rPr>
          <w:rFonts w:ascii="Times New Roman" w:eastAsia="Times New Roman" w:hAnsi="Times New Roman" w:cs="Times New Roman"/>
        </w:rPr>
        <w:t>y (4) por peticiones de datos institucionales por parte de la Vicepresidencia de Asuntos Académicos e Investigación de la Administración Central</w:t>
      </w:r>
      <w:r>
        <w:rPr>
          <w:rFonts w:ascii="Times New Roman" w:eastAsia="Times New Roman" w:hAnsi="Times New Roman" w:cs="Times New Roman"/>
        </w:rPr>
        <w:t>,</w:t>
      </w:r>
      <w:r w:rsidRPr="2B30C07D">
        <w:rPr>
          <w:rFonts w:ascii="Times New Roman" w:eastAsia="Times New Roman" w:hAnsi="Times New Roman" w:cs="Times New Roman"/>
        </w:rPr>
        <w:t xml:space="preserve"> se adaptó esta plantilla para la creación de</w:t>
      </w:r>
      <w:r w:rsidRPr="2B30C07D">
        <w:rPr>
          <w:rFonts w:ascii="Times New Roman" w:hAnsi="Times New Roman" w:cs="Times New Roman"/>
        </w:rPr>
        <w:t>l Informe de logros del segundo semestre 2024-2025.</w:t>
      </w:r>
    </w:p>
    <w:p w14:paraId="7D1F5588" w14:textId="369A283D" w:rsidR="1D7167E7" w:rsidRPr="002550EC" w:rsidRDefault="00A10553" w:rsidP="121B54D9">
      <w:pPr>
        <w:rPr>
          <w:rFonts w:ascii="Times New Roman" w:hAnsi="Times New Roman" w:cs="Times New Roman"/>
        </w:rPr>
      </w:pPr>
      <w:r w:rsidRPr="060C9079">
        <w:rPr>
          <w:rFonts w:ascii="Times New Roman" w:hAnsi="Times New Roman" w:cs="Times New Roman"/>
        </w:rPr>
        <w:t xml:space="preserve"> </w:t>
      </w:r>
      <w:r w:rsidRPr="060C9079">
        <w:rPr>
          <w:rFonts w:ascii="Times New Roman" w:hAnsi="Times New Roman" w:cs="Times New Roman"/>
          <w:b/>
          <w:bCs/>
          <w:color w:val="0F9DD4"/>
        </w:rPr>
        <w:t>Usted</w:t>
      </w:r>
      <w:r w:rsidR="00220E3B" w:rsidRPr="060C9079">
        <w:rPr>
          <w:rFonts w:ascii="Times New Roman" w:hAnsi="Times New Roman" w:cs="Times New Roman"/>
          <w:b/>
          <w:bCs/>
          <w:color w:val="0F9DD4"/>
        </w:rPr>
        <w:t xml:space="preserve"> tiene tres alternativas para presentar el informe: (a)</w:t>
      </w:r>
      <w:r w:rsidRPr="060C9079">
        <w:rPr>
          <w:rFonts w:ascii="Times New Roman" w:hAnsi="Times New Roman" w:cs="Times New Roman"/>
          <w:b/>
          <w:bCs/>
          <w:color w:val="0F9DD4"/>
        </w:rPr>
        <w:t xml:space="preserve"> puede unificar los informes de cada oficina adscritas en un</w:t>
      </w:r>
      <w:r w:rsidR="002E6FCF" w:rsidRPr="060C9079">
        <w:rPr>
          <w:rFonts w:ascii="Times New Roman" w:hAnsi="Times New Roman" w:cs="Times New Roman"/>
          <w:b/>
          <w:bCs/>
          <w:color w:val="0F9DD4"/>
        </w:rPr>
        <w:t>a tabla por sección</w:t>
      </w:r>
      <w:r w:rsidR="008C1CA3" w:rsidRPr="060C9079">
        <w:rPr>
          <w:rFonts w:ascii="Times New Roman" w:hAnsi="Times New Roman" w:cs="Times New Roman"/>
          <w:b/>
          <w:bCs/>
          <w:color w:val="0F9DD4"/>
        </w:rPr>
        <w:t>;</w:t>
      </w:r>
      <w:r w:rsidR="00220E3B" w:rsidRPr="060C9079">
        <w:rPr>
          <w:rFonts w:ascii="Times New Roman" w:hAnsi="Times New Roman" w:cs="Times New Roman"/>
          <w:b/>
          <w:bCs/>
          <w:color w:val="0F9DD4"/>
        </w:rPr>
        <w:t xml:space="preserve"> (b) usar solo las cuatro tablas principales e ir identificando a cuál oficina pertenece </w:t>
      </w:r>
      <w:r w:rsidR="00613DD1" w:rsidRPr="060C9079">
        <w:rPr>
          <w:rFonts w:ascii="Times New Roman" w:hAnsi="Times New Roman" w:cs="Times New Roman"/>
          <w:b/>
          <w:bCs/>
          <w:color w:val="0F9DD4"/>
        </w:rPr>
        <w:t>cada</w:t>
      </w:r>
      <w:r w:rsidR="00220E3B" w:rsidRPr="060C9079">
        <w:rPr>
          <w:rFonts w:ascii="Times New Roman" w:hAnsi="Times New Roman" w:cs="Times New Roman"/>
          <w:b/>
          <w:bCs/>
          <w:color w:val="0F9DD4"/>
        </w:rPr>
        <w:t xml:space="preserve"> logro;</w:t>
      </w:r>
      <w:r w:rsidR="00613DD1" w:rsidRPr="060C9079">
        <w:rPr>
          <w:rFonts w:ascii="Times New Roman" w:hAnsi="Times New Roman" w:cs="Times New Roman"/>
          <w:b/>
          <w:bCs/>
          <w:color w:val="0F9DD4"/>
        </w:rPr>
        <w:t xml:space="preserve"> o</w:t>
      </w:r>
      <w:r w:rsidR="00220E3B" w:rsidRPr="060C9079">
        <w:rPr>
          <w:rFonts w:ascii="Times New Roman" w:hAnsi="Times New Roman" w:cs="Times New Roman"/>
          <w:b/>
          <w:bCs/>
          <w:color w:val="0F9DD4"/>
        </w:rPr>
        <w:t xml:space="preserve"> (c)</w:t>
      </w:r>
      <w:r w:rsidRPr="060C9079">
        <w:rPr>
          <w:rFonts w:ascii="Times New Roman" w:hAnsi="Times New Roman" w:cs="Times New Roman"/>
          <w:b/>
          <w:bCs/>
          <w:color w:val="0F9DD4"/>
        </w:rPr>
        <w:t xml:space="preserve"> </w:t>
      </w:r>
      <w:r w:rsidR="002E6FCF" w:rsidRPr="060C9079">
        <w:rPr>
          <w:rFonts w:ascii="Times New Roman" w:hAnsi="Times New Roman" w:cs="Times New Roman"/>
          <w:b/>
          <w:bCs/>
          <w:color w:val="0F9DD4"/>
        </w:rPr>
        <w:t>terminar con las cuatro tablas</w:t>
      </w:r>
      <w:r w:rsidR="00C02D1E" w:rsidRPr="060C9079">
        <w:rPr>
          <w:rFonts w:ascii="Times New Roman" w:hAnsi="Times New Roman" w:cs="Times New Roman"/>
          <w:b/>
          <w:bCs/>
          <w:color w:val="0F9DD4"/>
        </w:rPr>
        <w:t xml:space="preserve"> principales</w:t>
      </w:r>
      <w:r w:rsidR="002E6FCF" w:rsidRPr="060C9079">
        <w:rPr>
          <w:rFonts w:ascii="Times New Roman" w:hAnsi="Times New Roman" w:cs="Times New Roman"/>
          <w:b/>
          <w:bCs/>
          <w:color w:val="0F9DD4"/>
        </w:rPr>
        <w:t xml:space="preserve"> y luego ir a la próxima oficina. </w:t>
      </w:r>
    </w:p>
    <w:p w14:paraId="7E17D39D" w14:textId="77777777" w:rsidR="0082297C" w:rsidRPr="002550EC" w:rsidRDefault="0082297C" w:rsidP="0082297C">
      <w:pPr>
        <w:rPr>
          <w:rFonts w:ascii="Times New Roman" w:eastAsia="Aptos" w:hAnsi="Times New Roman" w:cs="Times New Roman"/>
        </w:rPr>
      </w:pPr>
      <w:r w:rsidRPr="2CB9E620">
        <w:rPr>
          <w:rFonts w:ascii="Times New Roman" w:eastAsia="Aptos" w:hAnsi="Times New Roman" w:cs="Times New Roman"/>
        </w:rPr>
        <w:t xml:space="preserve">Se deben </w:t>
      </w:r>
      <w:r w:rsidRPr="2CB9E620">
        <w:rPr>
          <w:rFonts w:ascii="Times New Roman" w:eastAsia="Aptos" w:hAnsi="Times New Roman" w:cs="Times New Roman"/>
          <w:b/>
          <w:bCs/>
        </w:rPr>
        <w:t xml:space="preserve">colocar los proyectos que finalizaron en mayo, 2025. </w:t>
      </w:r>
      <w:r w:rsidRPr="2CB9E620">
        <w:rPr>
          <w:rFonts w:ascii="Times New Roman" w:eastAsia="Aptos" w:hAnsi="Times New Roman" w:cs="Times New Roman"/>
        </w:rPr>
        <w:t xml:space="preserve">Recuerde que, para esta versión del informe, y </w:t>
      </w:r>
      <w:r w:rsidRPr="2CB9E620">
        <w:rPr>
          <w:rFonts w:ascii="Times New Roman" w:eastAsia="Aptos" w:hAnsi="Times New Roman" w:cs="Times New Roman"/>
          <w:b/>
          <w:bCs/>
        </w:rPr>
        <w:t>para no duplicar logros, no se colocarán los proyectos añadidos en el Informe Sumativo de 2024; s</w:t>
      </w:r>
      <w:r w:rsidRPr="2CB9E620">
        <w:rPr>
          <w:rFonts w:ascii="Times New Roman" w:hAnsi="Times New Roman" w:cs="Times New Roman"/>
        </w:rPr>
        <w:t>i algún indicador no le aplica puede eliminarlo; un</w:t>
      </w:r>
      <w:r w:rsidRPr="2CB9E620">
        <w:rPr>
          <w:rFonts w:ascii="Times New Roman" w:eastAsia="Aptos" w:hAnsi="Times New Roman" w:cs="Times New Roman"/>
          <w:b/>
          <w:bCs/>
        </w:rPr>
        <w:t xml:space="preserve"> logro solo debe evidenciarse en una de las secciones</w:t>
      </w:r>
      <w:r w:rsidRPr="2CB9E620">
        <w:rPr>
          <w:rFonts w:ascii="Times New Roman" w:eastAsia="Aptos" w:hAnsi="Times New Roman" w:cs="Times New Roman"/>
        </w:rPr>
        <w:t>, en la que sea más emblemática.</w:t>
      </w:r>
    </w:p>
    <w:p w14:paraId="731E35A7" w14:textId="77777777" w:rsidR="0082297C" w:rsidRPr="002550EC" w:rsidRDefault="0082297C" w:rsidP="0082297C">
      <w:pPr>
        <w:rPr>
          <w:rFonts w:ascii="Times New Roman" w:eastAsia="Aptos" w:hAnsi="Times New Roman" w:cs="Times New Roman"/>
        </w:rPr>
      </w:pPr>
      <w:r w:rsidRPr="2CB9E620">
        <w:rPr>
          <w:rFonts w:ascii="Times New Roman" w:eastAsia="Aptos" w:hAnsi="Times New Roman" w:cs="Times New Roman"/>
        </w:rPr>
        <w:t xml:space="preserve">Si al completar cada tabla, entiende que es importante resaltar logros adicionales que no se vinculan con los lineamientos estratégicos establecidos, tendrá la oportunidad </w:t>
      </w:r>
      <w:r w:rsidRPr="2CB9E620">
        <w:rPr>
          <w:rFonts w:ascii="Times New Roman" w:eastAsia="Aptos" w:hAnsi="Times New Roman" w:cs="Times New Roman"/>
          <w:b/>
          <w:bCs/>
        </w:rPr>
        <w:t xml:space="preserve">de añadir </w:t>
      </w:r>
      <w:r>
        <w:rPr>
          <w:rFonts w:ascii="Times New Roman" w:eastAsia="Aptos" w:hAnsi="Times New Roman" w:cs="Times New Roman"/>
          <w:b/>
          <w:bCs/>
        </w:rPr>
        <w:t>cinco</w:t>
      </w:r>
      <w:r w:rsidRPr="2CB9E620">
        <w:rPr>
          <w:rFonts w:ascii="Times New Roman" w:eastAsia="Aptos" w:hAnsi="Times New Roman" w:cs="Times New Roman"/>
          <w:b/>
          <w:bCs/>
        </w:rPr>
        <w:t xml:space="preserve"> de ellos</w:t>
      </w:r>
      <w:r w:rsidRPr="2CB9E620">
        <w:rPr>
          <w:rFonts w:ascii="Times New Roman" w:eastAsia="Aptos" w:hAnsi="Times New Roman" w:cs="Times New Roman"/>
        </w:rPr>
        <w:t xml:space="preserve"> en la tabla adicional que encontrará al final de cada sección. Para preguntas, escribir a </w:t>
      </w:r>
      <w:hyperlink r:id="rId16">
        <w:r w:rsidRPr="2CB9E620">
          <w:rPr>
            <w:rStyle w:val="Hyperlink"/>
            <w:rFonts w:ascii="Times New Roman" w:eastAsia="Aptos" w:hAnsi="Times New Roman" w:cs="Times New Roman"/>
          </w:rPr>
          <w:t>sarah.rosario@upr.edu</w:t>
        </w:r>
      </w:hyperlink>
      <w:r w:rsidRPr="2CB9E620">
        <w:rPr>
          <w:rFonts w:ascii="Times New Roman" w:eastAsia="Aptos" w:hAnsi="Times New Roman" w:cs="Times New Roman"/>
        </w:rPr>
        <w:t xml:space="preserve"> o llamar a la extensión 85084.</w:t>
      </w:r>
    </w:p>
    <w:p w14:paraId="67177C5C" w14:textId="281A8C2F" w:rsidR="0A1180B6" w:rsidRDefault="0082297C" w:rsidP="060C9079">
      <w:pPr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G</w:t>
      </w:r>
      <w:r w:rsidR="0A1180B6" w:rsidRPr="060C9079">
        <w:rPr>
          <w:rFonts w:ascii="Times New Roman" w:eastAsia="Times New Roman" w:hAnsi="Times New Roman" w:cs="Times New Roman"/>
          <w:color w:val="000000" w:themeColor="text1"/>
        </w:rPr>
        <w:t>racias por la colaboración con esta encomienda.</w:t>
      </w:r>
    </w:p>
    <w:p w14:paraId="12AB63B9" w14:textId="38B50E54" w:rsidR="060C9079" w:rsidRDefault="060C9079" w:rsidP="060C9079">
      <w:pPr>
        <w:rPr>
          <w:rFonts w:ascii="Times New Roman" w:eastAsia="Aptos" w:hAnsi="Times New Roman" w:cs="Times New Roman"/>
        </w:rPr>
      </w:pPr>
    </w:p>
    <w:p w14:paraId="6A868C4C" w14:textId="77777777" w:rsidR="0082297C" w:rsidRPr="00344B76" w:rsidRDefault="0082297C" w:rsidP="0082297C">
      <w:pPr>
        <w:rPr>
          <w:rFonts w:ascii="Times New Roman" w:eastAsia="Aptos" w:hAnsi="Times New Roman" w:cs="Times New Roman"/>
          <w:b/>
          <w:bCs/>
          <w:color w:val="0F9ED5" w:themeColor="accent4"/>
          <w:sz w:val="32"/>
          <w:szCs w:val="32"/>
        </w:rPr>
      </w:pPr>
      <w:r w:rsidRPr="00344B76">
        <w:rPr>
          <w:rStyle w:val="cf01"/>
          <w:b/>
          <w:bCs/>
          <w:color w:val="0F9ED5" w:themeColor="accent4"/>
          <w:sz w:val="21"/>
          <w:szCs w:val="21"/>
        </w:rPr>
        <w:t>Para actualizar los números de las páginas en la tabla de contenido, 1. pulse dentro de la tabla, 2. de clic en Actualizar tabla y 3. de clic en “Actualizar solo los números de las tablas”.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es-ES" w:eastAsia="en-US"/>
        </w:rPr>
        <w:id w:val="683008312"/>
        <w:docPartObj>
          <w:docPartGallery w:val="Table of Contents"/>
          <w:docPartUnique/>
        </w:docPartObj>
      </w:sdtPr>
      <w:sdtContent>
        <w:p w14:paraId="27105DDF" w14:textId="3273E36F" w:rsidR="00AA3323" w:rsidRPr="00FC13DB" w:rsidRDefault="001072CE" w:rsidP="001072CE">
          <w:pPr>
            <w:pStyle w:val="TOCHeading"/>
            <w:jc w:val="center"/>
            <w:rPr>
              <w:b/>
              <w:bCs/>
              <w:color w:val="auto"/>
              <w:lang w:val="es-ES"/>
            </w:rPr>
          </w:pPr>
          <w:r w:rsidRPr="3049CABF">
            <w:rPr>
              <w:b/>
              <w:bCs/>
              <w:color w:val="auto"/>
              <w:lang w:val="es-ES"/>
            </w:rPr>
            <w:t>Tabla de c</w:t>
          </w:r>
          <w:r w:rsidR="00AA3323" w:rsidRPr="3049CABF">
            <w:rPr>
              <w:b/>
              <w:bCs/>
              <w:color w:val="auto"/>
              <w:lang w:val="es-ES"/>
            </w:rPr>
            <w:t>ontenido</w:t>
          </w:r>
          <w:r w:rsidR="00FC13DB" w:rsidRPr="3049CABF">
            <w:rPr>
              <w:b/>
              <w:bCs/>
              <w:color w:val="auto"/>
              <w:lang w:val="es-ES"/>
            </w:rPr>
            <w:t xml:space="preserve"> </w:t>
          </w:r>
          <w:r w:rsidR="00FC13DB" w:rsidRPr="3049CABF">
            <w:rPr>
              <w:b/>
              <w:bCs/>
              <w:color w:val="0F9ED5" w:themeColor="accent4"/>
              <w:lang w:val="es-ES"/>
            </w:rPr>
            <w:t>(recuerde actualizar los números de las páginas)</w:t>
          </w:r>
        </w:p>
        <w:p w14:paraId="3D5C330F" w14:textId="225DF676" w:rsidR="001072CE" w:rsidRPr="00704CB6" w:rsidRDefault="001072CE" w:rsidP="190376FC">
          <w:pPr>
            <w:pStyle w:val="TOC1"/>
            <w:tabs>
              <w:tab w:val="clear" w:pos="17270"/>
              <w:tab w:val="right" w:leader="dot" w:pos="17265"/>
            </w:tabs>
            <w:spacing w:line="480" w:lineRule="auto"/>
            <w:rPr>
              <w:rStyle w:val="Hyperlink"/>
              <w:rFonts w:ascii="Times New Roman" w:eastAsia="Times New Roman" w:hAnsi="Times New Roman" w:cs="Times New Roman"/>
              <w:noProof/>
              <w:kern w:val="2"/>
              <w:lang w:val="en-US" w:eastAsia="ja-JP"/>
              <w14:ligatures w14:val="standardContextual"/>
            </w:rPr>
          </w:pPr>
          <w:r>
            <w:fldChar w:fldCharType="begin"/>
          </w:r>
          <w:r w:rsidR="00AA3323">
            <w:instrText>TOC \o "1-3" \z \u \h</w:instrText>
          </w:r>
          <w:r>
            <w:fldChar w:fldCharType="separate"/>
          </w:r>
          <w:hyperlink w:anchor="_Toc208274539">
            <w:r w:rsidR="3049CABF" w:rsidRPr="190376FC">
              <w:rPr>
                <w:rStyle w:val="Hyperlink"/>
              </w:rPr>
              <w:t>Nuestros logros más emblemáticos</w:t>
            </w:r>
            <w:r w:rsidR="00AA3323">
              <w:tab/>
            </w:r>
            <w:r w:rsidR="00AA3323">
              <w:fldChar w:fldCharType="begin"/>
            </w:r>
            <w:r w:rsidR="00AA3323">
              <w:instrText>PAGEREF _Toc208274539 \h</w:instrText>
            </w:r>
            <w:r w:rsidR="00AA3323">
              <w:fldChar w:fldCharType="separate"/>
            </w:r>
            <w:r w:rsidR="3049CABF" w:rsidRPr="190376FC">
              <w:rPr>
                <w:rStyle w:val="Hyperlink"/>
              </w:rPr>
              <w:t>3</w:t>
            </w:r>
            <w:r w:rsidR="00AA3323">
              <w:fldChar w:fldCharType="end"/>
            </w:r>
          </w:hyperlink>
        </w:p>
        <w:p w14:paraId="151F9ECB" w14:textId="4E981468" w:rsidR="001072CE" w:rsidRPr="00704CB6" w:rsidRDefault="3049CABF" w:rsidP="190376FC">
          <w:pPr>
            <w:pStyle w:val="TOC1"/>
            <w:tabs>
              <w:tab w:val="clear" w:pos="17270"/>
              <w:tab w:val="right" w:leader="dot" w:pos="17265"/>
            </w:tabs>
            <w:spacing w:line="480" w:lineRule="auto"/>
            <w:rPr>
              <w:rStyle w:val="Hyperlink"/>
              <w:rFonts w:ascii="Times New Roman" w:eastAsia="Times New Roman" w:hAnsi="Times New Roman" w:cs="Times New Roman"/>
              <w:noProof/>
              <w:kern w:val="2"/>
              <w:lang w:val="en-US" w:eastAsia="ja-JP"/>
              <w14:ligatures w14:val="standardContextual"/>
            </w:rPr>
          </w:pPr>
          <w:hyperlink w:anchor="_Toc1768588674">
            <w:r w:rsidRPr="190376FC">
              <w:rPr>
                <w:rStyle w:val="Hyperlink"/>
              </w:rPr>
              <w:t>Agradecimientos</w:t>
            </w:r>
            <w:r w:rsidR="001072CE">
              <w:tab/>
            </w:r>
            <w:r w:rsidR="001072CE">
              <w:fldChar w:fldCharType="begin"/>
            </w:r>
            <w:r w:rsidR="001072CE">
              <w:instrText>PAGEREF _Toc1768588674 \h</w:instrText>
            </w:r>
            <w:r w:rsidR="001072CE">
              <w:fldChar w:fldCharType="separate"/>
            </w:r>
            <w:r w:rsidRPr="190376FC">
              <w:rPr>
                <w:rStyle w:val="Hyperlink"/>
              </w:rPr>
              <w:t>4</w:t>
            </w:r>
            <w:r w:rsidR="001072CE">
              <w:fldChar w:fldCharType="end"/>
            </w:r>
          </w:hyperlink>
        </w:p>
        <w:p w14:paraId="791B8B23" w14:textId="1E6A930B" w:rsidR="001072CE" w:rsidRPr="00704CB6" w:rsidRDefault="3049CABF" w:rsidP="190376FC">
          <w:pPr>
            <w:pStyle w:val="TOC1"/>
            <w:tabs>
              <w:tab w:val="clear" w:pos="17270"/>
              <w:tab w:val="right" w:leader="dot" w:pos="17265"/>
            </w:tabs>
            <w:spacing w:line="480" w:lineRule="auto"/>
            <w:rPr>
              <w:rStyle w:val="Hyperlink"/>
              <w:rFonts w:ascii="Times New Roman" w:eastAsia="Times New Roman" w:hAnsi="Times New Roman" w:cs="Times New Roman"/>
              <w:noProof/>
              <w:kern w:val="2"/>
              <w:lang w:val="en-US" w:eastAsia="ja-JP"/>
              <w14:ligatures w14:val="standardContextual"/>
            </w:rPr>
          </w:pPr>
          <w:hyperlink w:anchor="_Toc1232026938">
            <w:r w:rsidRPr="190376FC">
              <w:rPr>
                <w:rStyle w:val="Hyperlink"/>
              </w:rPr>
              <w:t>Sección 2. Innovación y transformación educativa, operacional y de infraestructura</w:t>
            </w:r>
            <w:r w:rsidR="001072CE">
              <w:tab/>
            </w:r>
            <w:r w:rsidR="001072CE">
              <w:fldChar w:fldCharType="begin"/>
            </w:r>
            <w:r w:rsidR="001072CE">
              <w:instrText>PAGEREF _Toc1232026938 \h</w:instrText>
            </w:r>
            <w:r w:rsidR="001072CE">
              <w:fldChar w:fldCharType="separate"/>
            </w:r>
            <w:r w:rsidRPr="190376FC">
              <w:rPr>
                <w:rStyle w:val="Hyperlink"/>
              </w:rPr>
              <w:t>5</w:t>
            </w:r>
            <w:r w:rsidR="001072CE">
              <w:fldChar w:fldCharType="end"/>
            </w:r>
          </w:hyperlink>
        </w:p>
        <w:p w14:paraId="30B5C32A" w14:textId="588AF0A2" w:rsidR="001072CE" w:rsidRPr="00704CB6" w:rsidRDefault="3049CABF" w:rsidP="190376FC">
          <w:pPr>
            <w:pStyle w:val="TOC1"/>
            <w:tabs>
              <w:tab w:val="clear" w:pos="17270"/>
              <w:tab w:val="right" w:leader="dot" w:pos="17265"/>
            </w:tabs>
            <w:spacing w:line="480" w:lineRule="auto"/>
            <w:rPr>
              <w:rStyle w:val="Hyperlink"/>
              <w:rFonts w:ascii="Times New Roman" w:eastAsia="Times New Roman" w:hAnsi="Times New Roman" w:cs="Times New Roman"/>
              <w:noProof/>
              <w:kern w:val="2"/>
              <w:lang w:val="en-US" w:eastAsia="ja-JP"/>
              <w14:ligatures w14:val="standardContextual"/>
            </w:rPr>
          </w:pPr>
          <w:hyperlink w:anchor="_Toc117138508">
            <w:r w:rsidRPr="190376FC">
              <w:rPr>
                <w:rStyle w:val="Hyperlink"/>
              </w:rPr>
              <w:t>Sección 3. Gestión sustentable y obtención de multiplicidad de recursos</w:t>
            </w:r>
            <w:r w:rsidR="001072CE">
              <w:tab/>
            </w:r>
            <w:r w:rsidR="001072CE">
              <w:fldChar w:fldCharType="begin"/>
            </w:r>
            <w:r w:rsidR="001072CE">
              <w:instrText>PAGEREF _Toc117138508 \h</w:instrText>
            </w:r>
            <w:r w:rsidR="001072CE">
              <w:fldChar w:fldCharType="separate"/>
            </w:r>
            <w:r w:rsidRPr="190376FC">
              <w:rPr>
                <w:rStyle w:val="Hyperlink"/>
              </w:rPr>
              <w:t>5</w:t>
            </w:r>
            <w:r w:rsidR="001072CE">
              <w:fldChar w:fldCharType="end"/>
            </w:r>
          </w:hyperlink>
        </w:p>
        <w:p w14:paraId="480CE911" w14:textId="0F7FBA8D" w:rsidR="001072CE" w:rsidRPr="00704CB6" w:rsidRDefault="3049CABF" w:rsidP="3049CABF">
          <w:pPr>
            <w:pStyle w:val="TOC1"/>
            <w:tabs>
              <w:tab w:val="clear" w:pos="17270"/>
              <w:tab w:val="right" w:leader="dot" w:pos="17265"/>
            </w:tabs>
            <w:spacing w:line="480" w:lineRule="auto"/>
            <w:rPr>
              <w:rStyle w:val="Hyperlink"/>
              <w:noProof/>
              <w:kern w:val="2"/>
              <w:lang w:eastAsia="ja-JP"/>
              <w14:ligatures w14:val="standardContextual"/>
            </w:rPr>
          </w:pPr>
          <w:hyperlink w:anchor="_Toc790918059">
            <w:r w:rsidRPr="3049CABF">
              <w:rPr>
                <w:rStyle w:val="Hyperlink"/>
              </w:rPr>
              <w:t>Sección 4. Integración con comunidades de Puerto Rico</w:t>
            </w:r>
            <w:r w:rsidR="001072CE">
              <w:tab/>
            </w:r>
            <w:r w:rsidR="001072CE">
              <w:fldChar w:fldCharType="begin"/>
            </w:r>
            <w:r w:rsidR="001072CE">
              <w:instrText>PAGEREF _Toc790918059 \h</w:instrText>
            </w:r>
            <w:r w:rsidR="001072CE">
              <w:fldChar w:fldCharType="separate"/>
            </w:r>
            <w:r w:rsidRPr="3049CABF">
              <w:rPr>
                <w:rStyle w:val="Hyperlink"/>
              </w:rPr>
              <w:t>5</w:t>
            </w:r>
            <w:r w:rsidR="001072CE">
              <w:fldChar w:fldCharType="end"/>
            </w:r>
          </w:hyperlink>
          <w:r w:rsidR="001072CE">
            <w:fldChar w:fldCharType="end"/>
          </w:r>
        </w:p>
      </w:sdtContent>
    </w:sdt>
    <w:p w14:paraId="39EE0DED" w14:textId="27EEE147" w:rsidR="00AA3323" w:rsidRDefault="00AA3323"/>
    <w:p w14:paraId="2D5167FA" w14:textId="77777777" w:rsidR="00AA3323" w:rsidRDefault="00AA3323" w:rsidP="121B54D9">
      <w:pPr>
        <w:rPr>
          <w:rFonts w:ascii="Times New Roman" w:eastAsia="Aptos" w:hAnsi="Times New Roman" w:cs="Times New Roman"/>
        </w:rPr>
      </w:pPr>
    </w:p>
    <w:p w14:paraId="277ED75F" w14:textId="5B64BE40" w:rsidR="001072CE" w:rsidRDefault="001072CE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br w:type="page"/>
      </w:r>
    </w:p>
    <w:p w14:paraId="42E37EA8" w14:textId="074826CE" w:rsidR="00AA3323" w:rsidRPr="001072CE" w:rsidRDefault="001072CE" w:rsidP="001072CE">
      <w:pPr>
        <w:pStyle w:val="Heading1"/>
        <w:shd w:val="clear" w:color="auto" w:fill="FF7C8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Toc208274539"/>
      <w:r w:rsidRPr="3049CABF">
        <w:rPr>
          <w:rFonts w:ascii="Times New Roman" w:hAnsi="Times New Roman" w:cs="Times New Roman"/>
          <w:b/>
          <w:bCs/>
          <w:color w:val="auto"/>
        </w:rPr>
        <w:lastRenderedPageBreak/>
        <w:t>Nuestros logros más emblemáticos</w:t>
      </w:r>
      <w:bookmarkEnd w:id="0"/>
    </w:p>
    <w:p w14:paraId="4765CA58" w14:textId="77777777" w:rsidR="001E795C" w:rsidRDefault="001E795C">
      <w:pPr>
        <w:rPr>
          <w:rFonts w:ascii="Times New Roman" w:eastAsia="Aptos" w:hAnsi="Times New Roman" w:cs="Times New Roman"/>
        </w:rPr>
      </w:pPr>
    </w:p>
    <w:p w14:paraId="6BD26E38" w14:textId="4E0C79C7" w:rsidR="001072CE" w:rsidRDefault="000B5B5A" w:rsidP="00704CB6">
      <w:pPr>
        <w:ind w:firstLine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 xml:space="preserve">El </w:t>
      </w:r>
      <w:r w:rsidR="00816EE6">
        <w:rPr>
          <w:rFonts w:ascii="Times New Roman" w:eastAsia="Aptos" w:hAnsi="Times New Roman" w:cs="Times New Roman"/>
        </w:rPr>
        <w:t>D</w:t>
      </w:r>
      <w:r>
        <w:rPr>
          <w:rFonts w:ascii="Times New Roman" w:eastAsia="Aptos" w:hAnsi="Times New Roman" w:cs="Times New Roman"/>
        </w:rPr>
        <w:t xml:space="preserve">ecanato </w:t>
      </w:r>
      <w:r w:rsidR="00CD3B9E">
        <w:rPr>
          <w:rFonts w:ascii="Times New Roman" w:eastAsia="Aptos" w:hAnsi="Times New Roman" w:cs="Times New Roman"/>
        </w:rPr>
        <w:t xml:space="preserve">de Administración </w:t>
      </w:r>
      <w:r>
        <w:rPr>
          <w:rFonts w:ascii="Times New Roman" w:eastAsia="Aptos" w:hAnsi="Times New Roman" w:cs="Times New Roman"/>
        </w:rPr>
        <w:t xml:space="preserve">y </w:t>
      </w:r>
      <w:r w:rsidR="00CD3B9E">
        <w:rPr>
          <w:rFonts w:ascii="Times New Roman" w:eastAsia="Aptos" w:hAnsi="Times New Roman" w:cs="Times New Roman"/>
        </w:rPr>
        <w:t>las</w:t>
      </w:r>
      <w:r>
        <w:rPr>
          <w:rFonts w:ascii="Times New Roman" w:eastAsia="Aptos" w:hAnsi="Times New Roman" w:cs="Times New Roman"/>
        </w:rPr>
        <w:t xml:space="preserve"> oficinas adscrita</w:t>
      </w:r>
      <w:r w:rsidR="00B80692">
        <w:rPr>
          <w:rFonts w:ascii="Times New Roman" w:eastAsia="Aptos" w:hAnsi="Times New Roman" w:cs="Times New Roman"/>
        </w:rPr>
        <w:t>s</w:t>
      </w:r>
      <w:r w:rsidR="00535099" w:rsidRPr="00CD3B9E">
        <w:rPr>
          <w:rFonts w:ascii="Times New Roman" w:eastAsia="Aptos" w:hAnsi="Times New Roman" w:cs="Times New Roman"/>
          <w:color w:val="0F9ED5" w:themeColor="accent4"/>
        </w:rPr>
        <w:t xml:space="preserve"> (mencionar oficinas) </w:t>
      </w:r>
      <w:r w:rsidR="001072CE" w:rsidRPr="00CD3B9E">
        <w:rPr>
          <w:rFonts w:ascii="Times New Roman" w:eastAsia="Aptos" w:hAnsi="Times New Roman" w:cs="Times New Roman"/>
          <w:color w:val="0F9ED5" w:themeColor="accent4"/>
        </w:rPr>
        <w:t>s</w:t>
      </w:r>
      <w:r w:rsidR="001072CE">
        <w:rPr>
          <w:rFonts w:ascii="Times New Roman" w:eastAsia="Aptos" w:hAnsi="Times New Roman" w:cs="Times New Roman"/>
        </w:rPr>
        <w:t>e caracteriza</w:t>
      </w:r>
      <w:r w:rsidR="00535099">
        <w:rPr>
          <w:rFonts w:ascii="Times New Roman" w:eastAsia="Aptos" w:hAnsi="Times New Roman" w:cs="Times New Roman"/>
        </w:rPr>
        <w:t>n</w:t>
      </w:r>
      <w:r w:rsidR="001072CE">
        <w:rPr>
          <w:rFonts w:ascii="Times New Roman" w:eastAsia="Aptos" w:hAnsi="Times New Roman" w:cs="Times New Roman"/>
        </w:rPr>
        <w:t xml:space="preserve"> por_____________. En el segundo semestre 2024-2025, nos hemos destacados logros emblemáticos:</w:t>
      </w:r>
    </w:p>
    <w:p w14:paraId="0A6AF726" w14:textId="3565A1E2" w:rsidR="00816EE6" w:rsidRDefault="000B5B5A" w:rsidP="00816EE6">
      <w:pPr>
        <w:ind w:firstLine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En sentido general</w:t>
      </w:r>
      <w:r w:rsidR="00816EE6">
        <w:rPr>
          <w:rFonts w:ascii="Times New Roman" w:eastAsia="Aptos" w:hAnsi="Times New Roman" w:cs="Times New Roman"/>
        </w:rPr>
        <w:t xml:space="preserve"> hemos apoyado en_____________ y tres logros como decanato son:</w:t>
      </w:r>
    </w:p>
    <w:p w14:paraId="331DBD72" w14:textId="77777777" w:rsidR="00816EE6" w:rsidRDefault="00816EE6" w:rsidP="000B5B5A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1_______</w:t>
      </w:r>
    </w:p>
    <w:p w14:paraId="5C20C5C6" w14:textId="77777777" w:rsidR="00816EE6" w:rsidRDefault="00816EE6" w:rsidP="000B5B5A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2________</w:t>
      </w:r>
    </w:p>
    <w:p w14:paraId="7B07FC38" w14:textId="77777777" w:rsidR="00816EE6" w:rsidRDefault="00816EE6" w:rsidP="000B5B5A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3_________</w:t>
      </w:r>
    </w:p>
    <w:p w14:paraId="22E8CF8C" w14:textId="19E5D813" w:rsidR="00816EE6" w:rsidRPr="00816EE6" w:rsidRDefault="00816EE6" w:rsidP="00816EE6">
      <w:pPr>
        <w:ind w:firstLine="708"/>
        <w:rPr>
          <w:rFonts w:ascii="Times New Roman" w:eastAsia="Aptos" w:hAnsi="Times New Roman" w:cs="Times New Roman"/>
        </w:rPr>
        <w:sectPr w:rsidR="00816EE6" w:rsidRPr="00816EE6" w:rsidSect="00704CB6">
          <w:headerReference w:type="default" r:id="rId17"/>
          <w:footerReference w:type="default" r:id="rId18"/>
          <w:headerReference w:type="first" r:id="rId19"/>
          <w:footerReference w:type="first" r:id="rId20"/>
          <w:pgSz w:w="20160" w:h="12240" w:orient="landscape" w:code="5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eastAsia="Aptos" w:hAnsi="Times New Roman" w:cs="Times New Roman"/>
        </w:rPr>
        <w:t>De manera específica, cada oficina adscrita tiene logros emblemáticos que se mencionan a continuación</w:t>
      </w:r>
    </w:p>
    <w:p w14:paraId="50FEED30" w14:textId="09A601D4" w:rsidR="00816EE6" w:rsidRPr="000B5B5A" w:rsidRDefault="00816EE6" w:rsidP="00816EE6">
      <w:pPr>
        <w:rPr>
          <w:rFonts w:ascii="Times New Roman" w:eastAsia="Aptos" w:hAnsi="Times New Roman" w:cs="Times New Roman"/>
          <w:b/>
          <w:bCs/>
        </w:rPr>
      </w:pPr>
      <w:r>
        <w:rPr>
          <w:rFonts w:ascii="Times New Roman" w:eastAsia="Aptos" w:hAnsi="Times New Roman" w:cs="Times New Roman"/>
          <w:b/>
          <w:bCs/>
        </w:rPr>
        <w:t>O</w:t>
      </w:r>
      <w:r w:rsidRPr="000B5B5A">
        <w:rPr>
          <w:rFonts w:ascii="Times New Roman" w:eastAsia="Aptos" w:hAnsi="Times New Roman" w:cs="Times New Roman"/>
          <w:b/>
          <w:bCs/>
        </w:rPr>
        <w:t>ficina 1</w:t>
      </w:r>
    </w:p>
    <w:p w14:paraId="5EDE2C24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1.____________</w:t>
      </w:r>
    </w:p>
    <w:p w14:paraId="0C505BE4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2.____________</w:t>
      </w:r>
    </w:p>
    <w:p w14:paraId="01E1E225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3.____________</w:t>
      </w:r>
    </w:p>
    <w:p w14:paraId="51AD4E47" w14:textId="77777777" w:rsidR="00816EE6" w:rsidRPr="000B5B5A" w:rsidRDefault="00816EE6" w:rsidP="00816EE6">
      <w:pPr>
        <w:rPr>
          <w:rFonts w:ascii="Times New Roman" w:eastAsia="Aptos" w:hAnsi="Times New Roman" w:cs="Times New Roman"/>
          <w:b/>
          <w:bCs/>
        </w:rPr>
      </w:pPr>
      <w:r w:rsidRPr="000B5B5A">
        <w:rPr>
          <w:rFonts w:ascii="Times New Roman" w:eastAsia="Aptos" w:hAnsi="Times New Roman" w:cs="Times New Roman"/>
          <w:b/>
          <w:bCs/>
        </w:rPr>
        <w:t>Oficina 2</w:t>
      </w:r>
    </w:p>
    <w:p w14:paraId="00A0D36A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1.____________</w:t>
      </w:r>
    </w:p>
    <w:p w14:paraId="34DB36EA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2.____________</w:t>
      </w:r>
    </w:p>
    <w:p w14:paraId="58D68BB2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3.____________</w:t>
      </w:r>
    </w:p>
    <w:p w14:paraId="39BA0517" w14:textId="77777777" w:rsidR="00816EE6" w:rsidRPr="00816EE6" w:rsidRDefault="00816EE6" w:rsidP="00816EE6">
      <w:pPr>
        <w:rPr>
          <w:rFonts w:ascii="Times New Roman" w:eastAsia="Aptos" w:hAnsi="Times New Roman" w:cs="Times New Roman"/>
          <w:b/>
          <w:bCs/>
        </w:rPr>
      </w:pPr>
      <w:r w:rsidRPr="00816EE6">
        <w:rPr>
          <w:rFonts w:ascii="Times New Roman" w:eastAsia="Aptos" w:hAnsi="Times New Roman" w:cs="Times New Roman"/>
          <w:b/>
          <w:bCs/>
        </w:rPr>
        <w:t>Oficina 3</w:t>
      </w:r>
    </w:p>
    <w:p w14:paraId="5922F8F8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1.____________</w:t>
      </w:r>
    </w:p>
    <w:p w14:paraId="2DB62021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2.____________</w:t>
      </w:r>
    </w:p>
    <w:p w14:paraId="3828996B" w14:textId="0D3E939D" w:rsidR="00816EE6" w:rsidRPr="000B5B5A" w:rsidRDefault="00816EE6" w:rsidP="00816EE6">
      <w:pPr>
        <w:rPr>
          <w:rFonts w:ascii="Times New Roman" w:eastAsia="Aptos" w:hAnsi="Times New Roman" w:cs="Times New Roman"/>
          <w:b/>
          <w:bCs/>
        </w:rPr>
      </w:pPr>
      <w:r w:rsidRPr="000B5B5A">
        <w:rPr>
          <w:rFonts w:ascii="Times New Roman" w:eastAsia="Aptos" w:hAnsi="Times New Roman" w:cs="Times New Roman"/>
          <w:b/>
          <w:bCs/>
        </w:rPr>
        <w:t xml:space="preserve">Oficina </w:t>
      </w:r>
      <w:r>
        <w:rPr>
          <w:rFonts w:ascii="Times New Roman" w:eastAsia="Aptos" w:hAnsi="Times New Roman" w:cs="Times New Roman"/>
          <w:b/>
          <w:bCs/>
        </w:rPr>
        <w:t>4</w:t>
      </w:r>
    </w:p>
    <w:p w14:paraId="08927730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1.____________</w:t>
      </w:r>
    </w:p>
    <w:p w14:paraId="75F333B1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 w:rsidRPr="3049CABF">
        <w:rPr>
          <w:rFonts w:ascii="Times New Roman" w:eastAsia="Aptos" w:hAnsi="Times New Roman" w:cs="Times New Roman"/>
        </w:rPr>
        <w:t>2.____________</w:t>
      </w:r>
    </w:p>
    <w:p w14:paraId="0A7B90E4" w14:textId="1C715D11" w:rsidR="00816EE6" w:rsidRPr="000B5B5A" w:rsidRDefault="00816EE6" w:rsidP="00816EE6">
      <w:pPr>
        <w:rPr>
          <w:rFonts w:ascii="Times New Roman" w:eastAsia="Aptos" w:hAnsi="Times New Roman" w:cs="Times New Roman"/>
          <w:b/>
          <w:bCs/>
        </w:rPr>
      </w:pPr>
      <w:r w:rsidRPr="000B5B5A">
        <w:rPr>
          <w:rFonts w:ascii="Times New Roman" w:eastAsia="Aptos" w:hAnsi="Times New Roman" w:cs="Times New Roman"/>
          <w:b/>
          <w:bCs/>
        </w:rPr>
        <w:t xml:space="preserve">Oficina </w:t>
      </w:r>
      <w:r>
        <w:rPr>
          <w:rFonts w:ascii="Times New Roman" w:eastAsia="Aptos" w:hAnsi="Times New Roman" w:cs="Times New Roman"/>
          <w:b/>
          <w:bCs/>
        </w:rPr>
        <w:t>5</w:t>
      </w:r>
    </w:p>
    <w:p w14:paraId="41722071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1.____________</w:t>
      </w:r>
    </w:p>
    <w:p w14:paraId="65F9F857" w14:textId="4C455456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2.____________</w:t>
      </w:r>
    </w:p>
    <w:p w14:paraId="41B91D9D" w14:textId="2049B716" w:rsidR="00816EE6" w:rsidRPr="00816EE6" w:rsidRDefault="00816EE6" w:rsidP="00816EE6">
      <w:pPr>
        <w:rPr>
          <w:rFonts w:ascii="Times New Roman" w:eastAsia="Aptos" w:hAnsi="Times New Roman" w:cs="Times New Roman"/>
          <w:b/>
          <w:bCs/>
        </w:rPr>
      </w:pPr>
      <w:r w:rsidRPr="00816EE6">
        <w:rPr>
          <w:rFonts w:ascii="Times New Roman" w:eastAsia="Aptos" w:hAnsi="Times New Roman" w:cs="Times New Roman"/>
          <w:b/>
          <w:bCs/>
        </w:rPr>
        <w:t xml:space="preserve">Oficina </w:t>
      </w:r>
      <w:r>
        <w:rPr>
          <w:rFonts w:ascii="Times New Roman" w:eastAsia="Aptos" w:hAnsi="Times New Roman" w:cs="Times New Roman"/>
          <w:b/>
          <w:bCs/>
        </w:rPr>
        <w:t>6</w:t>
      </w:r>
    </w:p>
    <w:p w14:paraId="75B1DB1C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1.____________</w:t>
      </w:r>
    </w:p>
    <w:p w14:paraId="432FC186" w14:textId="77777777" w:rsidR="00816EE6" w:rsidRDefault="00816EE6" w:rsidP="00816EE6">
      <w:pPr>
        <w:ind w:left="708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2.____________</w:t>
      </w:r>
    </w:p>
    <w:p w14:paraId="7D39F63A" w14:textId="77777777" w:rsidR="00816EE6" w:rsidRDefault="00816EE6" w:rsidP="00816EE6">
      <w:pPr>
        <w:rPr>
          <w:rFonts w:ascii="Times New Roman" w:eastAsia="Aptos" w:hAnsi="Times New Roman" w:cs="Times New Roman"/>
        </w:rPr>
        <w:sectPr w:rsidR="00816EE6" w:rsidSect="00816EE6">
          <w:headerReference w:type="default" r:id="rId21"/>
          <w:headerReference w:type="first" r:id="rId22"/>
          <w:footerReference w:type="first" r:id="rId23"/>
          <w:type w:val="continuous"/>
          <w:pgSz w:w="20160" w:h="12240" w:orient="landscape" w:code="5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527F2038" w14:textId="628233E3" w:rsidR="001072CE" w:rsidRPr="001072CE" w:rsidRDefault="001072CE" w:rsidP="001072CE">
      <w:pPr>
        <w:pStyle w:val="Heading1"/>
        <w:shd w:val="clear" w:color="auto" w:fill="FF7C80"/>
        <w:jc w:val="center"/>
        <w:rPr>
          <w:b/>
          <w:bCs/>
          <w:color w:val="auto"/>
        </w:rPr>
      </w:pPr>
      <w:bookmarkStart w:id="1" w:name="_Toc1768588674"/>
      <w:r w:rsidRPr="3049CABF">
        <w:rPr>
          <w:b/>
          <w:bCs/>
          <w:color w:val="auto"/>
        </w:rPr>
        <w:lastRenderedPageBreak/>
        <w:t>Agradecimientos</w:t>
      </w:r>
      <w:bookmarkEnd w:id="1"/>
    </w:p>
    <w:p w14:paraId="79DC5A7D" w14:textId="21A20B88" w:rsidR="001072CE" w:rsidRDefault="001072CE" w:rsidP="00704CB6">
      <w:pPr>
        <w:ind w:firstLine="360"/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Muchas gracias al equipo colaborador de este informe, compuesto por las siguientes personas</w:t>
      </w:r>
      <w:r w:rsidR="002B16C2">
        <w:rPr>
          <w:rFonts w:ascii="Times New Roman" w:eastAsia="Aptos" w:hAnsi="Times New Roman" w:cs="Times New Roman"/>
        </w:rPr>
        <w:t xml:space="preserve"> y oficinas adscritas</w:t>
      </w:r>
      <w:r>
        <w:rPr>
          <w:rFonts w:ascii="Times New Roman" w:eastAsia="Aptos" w:hAnsi="Times New Roman" w:cs="Times New Roman"/>
        </w:rPr>
        <w:t>:</w:t>
      </w:r>
    </w:p>
    <w:p w14:paraId="085944EF" w14:textId="69C6969A" w:rsidR="002B16C2" w:rsidRDefault="002B16C2" w:rsidP="001072CE">
      <w:pPr>
        <w:pStyle w:val="ListParagraph"/>
        <w:numPr>
          <w:ilvl w:val="0"/>
          <w:numId w:val="29"/>
        </w:num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Oficinal tal</w:t>
      </w:r>
    </w:p>
    <w:p w14:paraId="365CD67D" w14:textId="20756349" w:rsidR="00704CB6" w:rsidRDefault="002B16C2" w:rsidP="001072CE">
      <w:pPr>
        <w:pStyle w:val="ListParagraph"/>
        <w:numPr>
          <w:ilvl w:val="0"/>
          <w:numId w:val="29"/>
        </w:numPr>
        <w:rPr>
          <w:rFonts w:ascii="Times New Roman" w:eastAsia="Aptos" w:hAnsi="Times New Roman" w:cs="Times New Roman"/>
        </w:rPr>
      </w:pPr>
      <w:r w:rsidRPr="002B16C2">
        <w:rPr>
          <w:rFonts w:ascii="Times New Roman" w:eastAsia="Aptos" w:hAnsi="Times New Roman" w:cs="Times New Roman"/>
        </w:rPr>
        <w:t>Oficina más cual</w:t>
      </w:r>
    </w:p>
    <w:p w14:paraId="2172D506" w14:textId="74684098" w:rsidR="002B16C2" w:rsidRDefault="002B16C2" w:rsidP="001072CE">
      <w:pPr>
        <w:pStyle w:val="ListParagraph"/>
        <w:numPr>
          <w:ilvl w:val="0"/>
          <w:numId w:val="29"/>
        </w:num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Fulana de tal</w:t>
      </w:r>
    </w:p>
    <w:p w14:paraId="6261DBC2" w14:textId="2D5164D0" w:rsidR="002B16C2" w:rsidRPr="002B16C2" w:rsidRDefault="00F454B6" w:rsidP="001072CE">
      <w:pPr>
        <w:pStyle w:val="ListParagraph"/>
        <w:numPr>
          <w:ilvl w:val="0"/>
          <w:numId w:val="29"/>
        </w:num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t>Mengana</w:t>
      </w:r>
      <w:r w:rsidR="002B16C2">
        <w:rPr>
          <w:rFonts w:ascii="Times New Roman" w:eastAsia="Aptos" w:hAnsi="Times New Roman" w:cs="Times New Roman"/>
        </w:rPr>
        <w:t xml:space="preserve"> de</w:t>
      </w:r>
      <w:r>
        <w:rPr>
          <w:rFonts w:ascii="Times New Roman" w:eastAsia="Aptos" w:hAnsi="Times New Roman" w:cs="Times New Roman"/>
        </w:rPr>
        <w:t xml:space="preserve"> </w:t>
      </w:r>
      <w:r w:rsidR="002B16C2">
        <w:rPr>
          <w:rFonts w:ascii="Times New Roman" w:eastAsia="Aptos" w:hAnsi="Times New Roman" w:cs="Times New Roman"/>
        </w:rPr>
        <w:t>tal</w:t>
      </w:r>
    </w:p>
    <w:p w14:paraId="3AF22183" w14:textId="77777777" w:rsidR="001072CE" w:rsidRDefault="001072CE">
      <w:pPr>
        <w:rPr>
          <w:rFonts w:ascii="Times New Roman" w:eastAsia="Aptos" w:hAnsi="Times New Roman" w:cs="Times New Roman"/>
        </w:rPr>
      </w:pPr>
      <w:r w:rsidRPr="3049CABF">
        <w:rPr>
          <w:rFonts w:ascii="Times New Roman" w:eastAsia="Aptos" w:hAnsi="Times New Roman" w:cs="Times New Roman"/>
        </w:rPr>
        <w:br w:type="page"/>
      </w:r>
    </w:p>
    <w:p w14:paraId="004D7081" w14:textId="77777777" w:rsidR="00797CB5" w:rsidRDefault="00797CB5" w:rsidP="002550EC">
      <w:pPr>
        <w:rPr>
          <w:rFonts w:ascii="Times New Roman" w:hAnsi="Times New Roman" w:cs="Times New Roman"/>
          <w:b/>
          <w:bCs/>
          <w:lang w:val="es-PR"/>
        </w:rPr>
      </w:pPr>
    </w:p>
    <w:p w14:paraId="1F5BB03F" w14:textId="25C7C162" w:rsidR="002550EC" w:rsidRPr="00AA3323" w:rsidRDefault="002550EC" w:rsidP="00AA3323">
      <w:pPr>
        <w:pStyle w:val="Heading1"/>
        <w:shd w:val="clear" w:color="auto" w:fill="FF7C80"/>
        <w:jc w:val="center"/>
        <w:rPr>
          <w:rFonts w:ascii="Times New Roman" w:hAnsi="Times New Roman" w:cs="Times New Roman"/>
          <w:b/>
          <w:bCs/>
          <w:color w:val="auto"/>
        </w:rPr>
      </w:pPr>
      <w:bookmarkStart w:id="2" w:name="_Toc1232026938"/>
      <w:r w:rsidRPr="3049CABF">
        <w:rPr>
          <w:rFonts w:ascii="Times New Roman" w:hAnsi="Times New Roman" w:cs="Times New Roman"/>
          <w:b/>
          <w:bCs/>
          <w:color w:val="auto"/>
        </w:rPr>
        <w:t xml:space="preserve">Sección 2. </w:t>
      </w:r>
      <w:r w:rsidR="00041475" w:rsidRPr="3049CABF">
        <w:rPr>
          <w:rFonts w:ascii="Times New Roman" w:hAnsi="Times New Roman" w:cs="Times New Roman"/>
          <w:b/>
          <w:bCs/>
          <w:color w:val="auto"/>
        </w:rPr>
        <w:t>Innovación y transformación educativa, operacional y de infraestructura</w:t>
      </w:r>
      <w:bookmarkEnd w:id="2"/>
    </w:p>
    <w:p w14:paraId="6998B741" w14:textId="719FED33" w:rsidR="269925A4" w:rsidRPr="00041475" w:rsidRDefault="269925A4" w:rsidP="002550EC">
      <w:pPr>
        <w:rPr>
          <w:rFonts w:ascii="Times New Roman" w:hAnsi="Times New Roman" w:cs="Times New Roman"/>
          <w:b/>
          <w:bCs/>
        </w:rPr>
      </w:pPr>
      <w:r w:rsidRPr="00041475">
        <w:rPr>
          <w:rFonts w:ascii="Times New Roman" w:hAnsi="Times New Roman" w:cs="Times New Roman"/>
          <w:b/>
          <w:bCs/>
        </w:rPr>
        <w:t>Asunto B. Transformación educativa, operacional y de la infraestructura esencial para asegurar la calidad formativa y bienestar</w:t>
      </w:r>
      <w:r w:rsidR="003A67AF" w:rsidRPr="00041475">
        <w:rPr>
          <w:rFonts w:ascii="Times New Roman" w:hAnsi="Times New Roman" w:cs="Times New Roman"/>
          <w:b/>
          <w:bCs/>
        </w:rPr>
        <w:t xml:space="preserve"> (Transición al nuevo plan Ruta Estratégica 2024-2029)</w:t>
      </w:r>
    </w:p>
    <w:p w14:paraId="13E82749" w14:textId="070CABBA" w:rsidR="23775376" w:rsidRPr="0033600F" w:rsidRDefault="002439BB" w:rsidP="08B5AAE3">
      <w:pPr>
        <w:pStyle w:val="ListParagraph"/>
        <w:numPr>
          <w:ilvl w:val="0"/>
          <w:numId w:val="18"/>
        </w:numPr>
        <w:shd w:val="clear" w:color="auto" w:fill="FFFFFF" w:themeFill="background1"/>
        <w:spacing w:after="0"/>
        <w:ind w:left="375"/>
        <w:rPr>
          <w:rFonts w:ascii="Times New Roman" w:eastAsia="Aptos" w:hAnsi="Times New Roman" w:cs="Times New Roman"/>
        </w:rPr>
      </w:pPr>
      <w:r w:rsidRPr="0033600F">
        <w:rPr>
          <w:rFonts w:ascii="Times New Roman" w:eastAsia="Roboto" w:hAnsi="Times New Roman" w:cs="Times New Roman"/>
        </w:rPr>
        <w:t xml:space="preserve">Transformación de la infraestructura esencial para el funcionamiento adecuado y la calidad formativa. </w:t>
      </w:r>
      <w:r w:rsidR="0033600F">
        <w:rPr>
          <w:rFonts w:ascii="Times New Roman" w:eastAsia="Roboto" w:hAnsi="Times New Roman" w:cs="Times New Roman"/>
        </w:rPr>
        <w:t xml:space="preserve">Objetivo </w:t>
      </w:r>
      <w:r w:rsidRPr="0033600F">
        <w:rPr>
          <w:rFonts w:ascii="Times New Roman" w:eastAsia="Roboto" w:hAnsi="Times New Roman" w:cs="Times New Roman"/>
        </w:rPr>
        <w:t>2.6 Fortalecer la infraestructura esencial que soporte las funciones y necesidades académicas y operativas del Recinto, garantizando espacios físicos y virtuales</w:t>
      </w:r>
      <w:r w:rsidR="008D1AD1" w:rsidRPr="0033600F">
        <w:rPr>
          <w:rFonts w:ascii="Times New Roman" w:eastAsia="Roboto" w:hAnsi="Times New Roman" w:cs="Times New Roman"/>
        </w:rPr>
        <w:t xml:space="preserve"> adecuados para la enseñanza, el aprendizaje y la investigación</w:t>
      </w:r>
      <w:r w:rsidR="0033600F">
        <w:rPr>
          <w:rFonts w:ascii="Times New Roman" w:eastAsia="Roboto" w:hAnsi="Times New Roman" w:cs="Times New Roman"/>
        </w:rPr>
        <w:t xml:space="preserve"> (Transición al nivel plan Ruta Estratégica 2024-2029)</w:t>
      </w:r>
      <w:r w:rsidR="0033600F" w:rsidRPr="0033600F">
        <w:rPr>
          <w:rFonts w:ascii="Times New Roman" w:eastAsia="Roboto" w:hAnsi="Times New Roman" w:cs="Times New Roman"/>
        </w:rPr>
        <w:t>.</w:t>
      </w:r>
    </w:p>
    <w:tbl>
      <w:tblPr>
        <w:tblStyle w:val="TableGrid"/>
        <w:tblW w:w="17005" w:type="dxa"/>
        <w:tblLook w:val="06A0" w:firstRow="1" w:lastRow="0" w:firstColumn="1" w:lastColumn="0" w:noHBand="1" w:noVBand="1"/>
      </w:tblPr>
      <w:tblGrid>
        <w:gridCol w:w="2625"/>
        <w:gridCol w:w="3310"/>
        <w:gridCol w:w="11070"/>
      </w:tblGrid>
      <w:tr w:rsidR="00143FD8" w:rsidRPr="002550EC" w14:paraId="5C6FBB8F" w14:textId="77777777" w:rsidTr="5469D990">
        <w:trPr>
          <w:trHeight w:val="300"/>
          <w:tblHeader/>
        </w:trPr>
        <w:tc>
          <w:tcPr>
            <w:tcW w:w="2625" w:type="dxa"/>
          </w:tcPr>
          <w:p w14:paraId="5CBE2E85" w14:textId="588A691D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Indicadores</w:t>
            </w:r>
          </w:p>
        </w:tc>
        <w:tc>
          <w:tcPr>
            <w:tcW w:w="3310" w:type="dxa"/>
          </w:tcPr>
          <w:p w14:paraId="105268EE" w14:textId="44A14073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Cantidades</w:t>
            </w:r>
          </w:p>
        </w:tc>
        <w:tc>
          <w:tcPr>
            <w:tcW w:w="11070" w:type="dxa"/>
          </w:tcPr>
          <w:p w14:paraId="000A6572" w14:textId="295B8D7B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Descripción del logro</w:t>
            </w:r>
          </w:p>
          <w:p w14:paraId="6BD212F9" w14:textId="7EE47F48" w:rsidR="08B5AAE3" w:rsidRPr="002550EC" w:rsidRDefault="08B5AAE3" w:rsidP="08B5AA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3FD8" w:rsidRPr="002550EC" w14:paraId="0DC8FB1A" w14:textId="77777777" w:rsidTr="5469D990">
        <w:trPr>
          <w:trHeight w:val="300"/>
        </w:trPr>
        <w:tc>
          <w:tcPr>
            <w:tcW w:w="2625" w:type="dxa"/>
          </w:tcPr>
          <w:p w14:paraId="06B1A6D5" w14:textId="363FB1F5" w:rsidR="08B5AAE3" w:rsidRPr="002550EC" w:rsidRDefault="00EA59CD" w:rsidP="08B5AAE3">
            <w:pPr>
              <w:rPr>
                <w:rFonts w:ascii="Times New Roman" w:eastAsia="Aptos" w:hAnsi="Times New Roman" w:cs="Times New Roman"/>
              </w:rPr>
            </w:pPr>
            <w:r w:rsidRPr="00EA59CD">
              <w:rPr>
                <w:rFonts w:ascii="Times New Roman" w:eastAsia="Aptos" w:hAnsi="Times New Roman" w:cs="Times New Roman"/>
              </w:rPr>
              <w:t>2.6.1 Cantidad de órdenes cerradas para el mantenimiento preventivo y reestructuración física de los edificios</w:t>
            </w:r>
          </w:p>
        </w:tc>
        <w:tc>
          <w:tcPr>
            <w:tcW w:w="3310" w:type="dxa"/>
          </w:tcPr>
          <w:p w14:paraId="06882A3D" w14:textId="06A0181B" w:rsidR="00143FD8" w:rsidRPr="002550EC" w:rsidRDefault="007C5473" w:rsidP="08B5AAE3">
            <w:pPr>
              <w:rPr>
                <w:rFonts w:ascii="Times New Roman" w:hAnsi="Times New Roman" w:cs="Times New Roman"/>
              </w:rPr>
            </w:pPr>
            <w:r w:rsidRPr="5469D990">
              <w:rPr>
                <w:rFonts w:ascii="Times New Roman" w:hAnsi="Times New Roman" w:cs="Times New Roman"/>
              </w:rPr>
              <w:t>Cantidad</w:t>
            </w:r>
            <w:r w:rsidR="00470BCE" w:rsidRPr="5469D990">
              <w:rPr>
                <w:rFonts w:ascii="Times New Roman" w:hAnsi="Times New Roman" w:cs="Times New Roman"/>
              </w:rPr>
              <w:t xml:space="preserve"> de órdenes cerradas ____</w:t>
            </w:r>
            <w:r w:rsidR="72C84487" w:rsidRPr="5469D990">
              <w:rPr>
                <w:rFonts w:ascii="Times New Roman" w:hAnsi="Times New Roman" w:cs="Times New Roman"/>
              </w:rPr>
              <w:t xml:space="preserve"> (colocarlas todas)</w:t>
            </w:r>
          </w:p>
        </w:tc>
        <w:tc>
          <w:tcPr>
            <w:tcW w:w="11070" w:type="dxa"/>
          </w:tcPr>
          <w:p w14:paraId="2A8E5060" w14:textId="473C7256" w:rsidR="00CA2C44" w:rsidRPr="002550EC" w:rsidRDefault="00361167" w:rsidP="08B5AAE3">
            <w:pPr>
              <w:rPr>
                <w:rFonts w:ascii="Times New Roman" w:hAnsi="Times New Roman" w:cs="Times New Roman"/>
              </w:rPr>
            </w:pPr>
            <w:r w:rsidRPr="5469D990">
              <w:rPr>
                <w:rFonts w:ascii="Times New Roman" w:hAnsi="Times New Roman" w:cs="Times New Roman"/>
              </w:rPr>
              <w:t>Explicar un resumen de del beneficio que tuvieron para el Recinto estos mantenimientos preventivo</w:t>
            </w:r>
            <w:r w:rsidR="00007834" w:rsidRPr="5469D990">
              <w:rPr>
                <w:rFonts w:ascii="Times New Roman" w:hAnsi="Times New Roman" w:cs="Times New Roman"/>
              </w:rPr>
              <w:t xml:space="preserve">s o por </w:t>
            </w:r>
            <w:r w:rsidR="004C12E2" w:rsidRPr="5469D990">
              <w:rPr>
                <w:rFonts w:ascii="Times New Roman" w:hAnsi="Times New Roman" w:cs="Times New Roman"/>
              </w:rPr>
              <w:t>restauración</w:t>
            </w:r>
            <w:r w:rsidR="00007834" w:rsidRPr="5469D990">
              <w:rPr>
                <w:rFonts w:ascii="Times New Roman" w:hAnsi="Times New Roman" w:cs="Times New Roman"/>
              </w:rPr>
              <w:t>. Detallar al menos 10</w:t>
            </w:r>
            <w:r w:rsidR="23A4EAEA" w:rsidRPr="5469D990">
              <w:rPr>
                <w:rFonts w:ascii="Times New Roman" w:hAnsi="Times New Roman" w:cs="Times New Roman"/>
              </w:rPr>
              <w:t xml:space="preserve"> o 15</w:t>
            </w:r>
            <w:r w:rsidR="00007834" w:rsidRPr="5469D990">
              <w:rPr>
                <w:rFonts w:ascii="Times New Roman" w:hAnsi="Times New Roman" w:cs="Times New Roman"/>
              </w:rPr>
              <w:t xml:space="preserve"> órdenes</w:t>
            </w:r>
            <w:r w:rsidR="00DF0E84" w:rsidRPr="5469D990">
              <w:rPr>
                <w:rFonts w:ascii="Times New Roman" w:hAnsi="Times New Roman" w:cs="Times New Roman"/>
              </w:rPr>
              <w:t xml:space="preserve"> con las fechas.</w:t>
            </w:r>
          </w:p>
        </w:tc>
      </w:tr>
      <w:tr w:rsidR="00D87275" w:rsidRPr="002550EC" w14:paraId="3670D863" w14:textId="77777777" w:rsidTr="5469D990">
        <w:trPr>
          <w:trHeight w:val="300"/>
        </w:trPr>
        <w:tc>
          <w:tcPr>
            <w:tcW w:w="2625" w:type="dxa"/>
          </w:tcPr>
          <w:p w14:paraId="784B30EB" w14:textId="67D714DC" w:rsidR="00143FD8" w:rsidRPr="002550EC" w:rsidRDefault="000E3C77" w:rsidP="00143FD8">
            <w:pPr>
              <w:rPr>
                <w:rFonts w:ascii="Times New Roman" w:eastAsia="Aptos" w:hAnsi="Times New Roman" w:cs="Times New Roman"/>
              </w:rPr>
            </w:pPr>
            <w:r w:rsidRPr="000E3C77">
              <w:rPr>
                <w:rFonts w:ascii="Times New Roman" w:eastAsia="Aptos" w:hAnsi="Times New Roman" w:cs="Times New Roman"/>
              </w:rPr>
              <w:t>2.6.2 Cantidad de órdenes cerradas para el mantenimiento preventivo y reestructuración tecnológica (p. ej. Internet) de los edificios</w:t>
            </w:r>
          </w:p>
        </w:tc>
        <w:tc>
          <w:tcPr>
            <w:tcW w:w="3310" w:type="dxa"/>
          </w:tcPr>
          <w:p w14:paraId="77A0AD0A" w14:textId="0F0D65CA" w:rsidR="00143FD8" w:rsidRPr="002550EC" w:rsidRDefault="00470BCE" w:rsidP="00143FD8">
            <w:pPr>
              <w:rPr>
                <w:rFonts w:ascii="Times New Roman" w:hAnsi="Times New Roman" w:cs="Times New Roman"/>
              </w:rPr>
            </w:pPr>
            <w:r w:rsidRPr="5469D990">
              <w:rPr>
                <w:rFonts w:ascii="Times New Roman" w:hAnsi="Times New Roman" w:cs="Times New Roman"/>
              </w:rPr>
              <w:t>Cantidad de órdenes cerradas ____</w:t>
            </w:r>
            <w:r w:rsidR="3B6E5814" w:rsidRPr="5469D990">
              <w:rPr>
                <w:rFonts w:ascii="Times New Roman" w:hAnsi="Times New Roman" w:cs="Times New Roman"/>
              </w:rPr>
              <w:t xml:space="preserve"> (colocarlas todas)</w:t>
            </w:r>
          </w:p>
        </w:tc>
        <w:tc>
          <w:tcPr>
            <w:tcW w:w="11070" w:type="dxa"/>
          </w:tcPr>
          <w:p w14:paraId="6A1B5AA2" w14:textId="46AEE5B8" w:rsidR="00143FD8" w:rsidRPr="00041475" w:rsidRDefault="00007834" w:rsidP="00143FD8">
            <w:pPr>
              <w:rPr>
                <w:rFonts w:ascii="Times New Roman" w:hAnsi="Times New Roman" w:cs="Times New Roman"/>
              </w:rPr>
            </w:pPr>
            <w:r w:rsidRPr="5469D990">
              <w:rPr>
                <w:rFonts w:ascii="Times New Roman" w:hAnsi="Times New Roman" w:cs="Times New Roman"/>
              </w:rPr>
              <w:t xml:space="preserve">Explicar un resumen de del beneficio que tuvieron para el Recinto estos mantenimientos preventivos o por </w:t>
            </w:r>
            <w:r w:rsidR="004C12E2" w:rsidRPr="5469D990">
              <w:rPr>
                <w:rFonts w:ascii="Times New Roman" w:hAnsi="Times New Roman" w:cs="Times New Roman"/>
              </w:rPr>
              <w:t>restauración</w:t>
            </w:r>
            <w:r w:rsidRPr="5469D990">
              <w:rPr>
                <w:rFonts w:ascii="Times New Roman" w:hAnsi="Times New Roman" w:cs="Times New Roman"/>
              </w:rPr>
              <w:t xml:space="preserve">. </w:t>
            </w:r>
            <w:r w:rsidR="465CD3C6" w:rsidRPr="5469D990">
              <w:rPr>
                <w:rFonts w:ascii="Times New Roman" w:hAnsi="Times New Roman" w:cs="Times New Roman"/>
              </w:rPr>
              <w:t>Detallar al menos 10 o 15 órdenes con las fechas.</w:t>
            </w:r>
          </w:p>
        </w:tc>
      </w:tr>
      <w:tr w:rsidR="00143FD8" w:rsidRPr="002550EC" w14:paraId="5EB53D18" w14:textId="77777777" w:rsidTr="5469D990">
        <w:trPr>
          <w:trHeight w:val="300"/>
        </w:trPr>
        <w:tc>
          <w:tcPr>
            <w:tcW w:w="2625" w:type="dxa"/>
          </w:tcPr>
          <w:p w14:paraId="7165DD72" w14:textId="71390D83" w:rsidR="08B5AAE3" w:rsidRPr="002550EC" w:rsidRDefault="00AC47FB" w:rsidP="08B5AAE3">
            <w:pPr>
              <w:rPr>
                <w:rFonts w:ascii="Times New Roman" w:hAnsi="Times New Roman" w:cs="Times New Roman"/>
              </w:rPr>
            </w:pPr>
            <w:r w:rsidRPr="00AC47FB">
              <w:rPr>
                <w:rFonts w:ascii="Times New Roman" w:hAnsi="Times New Roman" w:cs="Times New Roman"/>
              </w:rPr>
              <w:t>2.6.5 Cantidad de órdenes cerradas para el mantenimiento preventivo o restauración de plantas o infraestructura de energía eléctrica</w:t>
            </w:r>
          </w:p>
        </w:tc>
        <w:tc>
          <w:tcPr>
            <w:tcW w:w="3310" w:type="dxa"/>
          </w:tcPr>
          <w:p w14:paraId="6ABD4B98" w14:textId="47A67D76" w:rsidR="00D87275" w:rsidRPr="002550EC" w:rsidRDefault="00470BCE" w:rsidP="00D87275">
            <w:pPr>
              <w:rPr>
                <w:rFonts w:ascii="Times New Roman" w:hAnsi="Times New Roman" w:cs="Times New Roman"/>
              </w:rPr>
            </w:pPr>
            <w:r w:rsidRPr="5469D990">
              <w:rPr>
                <w:rFonts w:ascii="Times New Roman" w:hAnsi="Times New Roman" w:cs="Times New Roman"/>
              </w:rPr>
              <w:t>Cantidad de órdenes cerradas ____</w:t>
            </w:r>
            <w:r w:rsidR="4335D081" w:rsidRPr="5469D990">
              <w:rPr>
                <w:rFonts w:ascii="Times New Roman" w:hAnsi="Times New Roman" w:cs="Times New Roman"/>
              </w:rPr>
              <w:t xml:space="preserve"> (colocarlas todas)</w:t>
            </w:r>
          </w:p>
        </w:tc>
        <w:tc>
          <w:tcPr>
            <w:tcW w:w="11070" w:type="dxa"/>
          </w:tcPr>
          <w:p w14:paraId="408A47AA" w14:textId="789019C8" w:rsidR="00041475" w:rsidRPr="002550EC" w:rsidRDefault="00DF0E84" w:rsidP="08B5AAE3">
            <w:pPr>
              <w:rPr>
                <w:rFonts w:ascii="Times New Roman" w:hAnsi="Times New Roman" w:cs="Times New Roman"/>
              </w:rPr>
            </w:pPr>
            <w:r w:rsidRPr="5469D990">
              <w:rPr>
                <w:rFonts w:ascii="Times New Roman" w:hAnsi="Times New Roman" w:cs="Times New Roman"/>
              </w:rPr>
              <w:t xml:space="preserve">Explicar un resumen de del beneficio que tuvieron para el Recinto estos mantenimientos preventivos o </w:t>
            </w:r>
            <w:r w:rsidR="00B237FF" w:rsidRPr="5469D990">
              <w:rPr>
                <w:rFonts w:ascii="Times New Roman" w:hAnsi="Times New Roman" w:cs="Times New Roman"/>
              </w:rPr>
              <w:t>restauración</w:t>
            </w:r>
            <w:r w:rsidRPr="5469D990">
              <w:rPr>
                <w:rFonts w:ascii="Times New Roman" w:hAnsi="Times New Roman" w:cs="Times New Roman"/>
              </w:rPr>
              <w:t xml:space="preserve">. </w:t>
            </w:r>
            <w:r w:rsidR="1AE8D459" w:rsidRPr="5469D990">
              <w:rPr>
                <w:rFonts w:ascii="Times New Roman" w:hAnsi="Times New Roman" w:cs="Times New Roman"/>
              </w:rPr>
              <w:t>Detallar al menos 10 o 15 órdenes con las fechas.</w:t>
            </w:r>
          </w:p>
        </w:tc>
      </w:tr>
    </w:tbl>
    <w:p w14:paraId="1E8FA6D4" w14:textId="7EB54BC7" w:rsidR="190376FC" w:rsidRDefault="190376FC"/>
    <w:p w14:paraId="0498E533" w14:textId="77777777" w:rsidR="0082297C" w:rsidRPr="002550EC" w:rsidRDefault="0082297C" w:rsidP="0082297C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bookmarkStart w:id="3" w:name="_Toc117138508"/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lastRenderedPageBreak/>
        <w:t>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el caso que aplique,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cinco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logros de su Facultad o Escuela en el Periodo del Informe que 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7365" w:type="dxa"/>
        <w:tblLayout w:type="fixed"/>
        <w:tblLook w:val="04A0" w:firstRow="1" w:lastRow="0" w:firstColumn="1" w:lastColumn="0" w:noHBand="0" w:noVBand="1"/>
      </w:tblPr>
      <w:tblGrid>
        <w:gridCol w:w="2595"/>
        <w:gridCol w:w="14770"/>
      </w:tblGrid>
      <w:tr w:rsidR="0082297C" w:rsidRPr="002550EC" w14:paraId="66D8A9A9" w14:textId="77777777" w:rsidTr="00083BFC">
        <w:trPr>
          <w:tblHeader/>
        </w:trPr>
        <w:tc>
          <w:tcPr>
            <w:tcW w:w="2595" w:type="dxa"/>
          </w:tcPr>
          <w:p w14:paraId="789D9404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14770" w:type="dxa"/>
          </w:tcPr>
          <w:p w14:paraId="50444A06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="0082297C" w:rsidRPr="002550EC" w14:paraId="2D834262" w14:textId="77777777" w:rsidTr="00083BFC">
        <w:trPr>
          <w:tblHeader/>
        </w:trPr>
        <w:tc>
          <w:tcPr>
            <w:tcW w:w="2595" w:type="dxa"/>
          </w:tcPr>
          <w:p w14:paraId="20F19E4D" w14:textId="77777777" w:rsidR="0082297C" w:rsidRPr="002550EC" w:rsidRDefault="0082297C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14770" w:type="dxa"/>
          </w:tcPr>
          <w:p w14:paraId="7052A4A5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82297C" w:rsidRPr="002550EC" w14:paraId="4A094E45" w14:textId="77777777" w:rsidTr="00083BFC">
        <w:trPr>
          <w:trHeight w:val="593"/>
        </w:trPr>
        <w:tc>
          <w:tcPr>
            <w:tcW w:w="2595" w:type="dxa"/>
          </w:tcPr>
          <w:p w14:paraId="1F966792" w14:textId="77777777" w:rsidR="0082297C" w:rsidRPr="002550EC" w:rsidRDefault="0082297C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14770" w:type="dxa"/>
          </w:tcPr>
          <w:p w14:paraId="681007D4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82297C" w:rsidRPr="002550EC" w14:paraId="776F676B" w14:textId="77777777" w:rsidTr="00083BFC">
        <w:trPr>
          <w:trHeight w:val="593"/>
        </w:trPr>
        <w:tc>
          <w:tcPr>
            <w:tcW w:w="2595" w:type="dxa"/>
          </w:tcPr>
          <w:p w14:paraId="620C8960" w14:textId="77777777" w:rsidR="0082297C" w:rsidRPr="002550EC" w:rsidRDefault="0082297C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14770" w:type="dxa"/>
          </w:tcPr>
          <w:p w14:paraId="15FF1FB0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82297C" w:rsidRPr="002550EC" w14:paraId="44E8B992" w14:textId="77777777" w:rsidTr="00083BFC">
        <w:trPr>
          <w:trHeight w:val="593"/>
        </w:trPr>
        <w:tc>
          <w:tcPr>
            <w:tcW w:w="2595" w:type="dxa"/>
          </w:tcPr>
          <w:p w14:paraId="07DF74D4" w14:textId="77777777" w:rsidR="0082297C" w:rsidRPr="002550EC" w:rsidRDefault="0082297C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14770" w:type="dxa"/>
          </w:tcPr>
          <w:p w14:paraId="22918D5C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82297C" w:rsidRPr="002550EC" w14:paraId="5301D307" w14:textId="77777777" w:rsidTr="00083BFC">
        <w:trPr>
          <w:trHeight w:val="593"/>
        </w:trPr>
        <w:tc>
          <w:tcPr>
            <w:tcW w:w="2595" w:type="dxa"/>
          </w:tcPr>
          <w:p w14:paraId="2F23E3E4" w14:textId="77777777" w:rsidR="0082297C" w:rsidRPr="002550EC" w:rsidRDefault="0082297C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14770" w:type="dxa"/>
          </w:tcPr>
          <w:p w14:paraId="0EEA711B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14:paraId="0809928E" w14:textId="557DA6B4" w:rsidR="0082297C" w:rsidRDefault="0082297C" w:rsidP="0082297C">
      <w:pPr>
        <w:rPr>
          <w:rFonts w:ascii="Times New Roman" w:hAnsi="Times New Roman" w:cs="Times New Roman"/>
          <w:lang w:val="es-PR"/>
        </w:rPr>
      </w:pPr>
    </w:p>
    <w:p w14:paraId="50711A09" w14:textId="77777777" w:rsidR="0082297C" w:rsidRDefault="0082297C">
      <w:pPr>
        <w:rPr>
          <w:rFonts w:ascii="Times New Roman" w:hAnsi="Times New Roman" w:cs="Times New Roman"/>
          <w:lang w:val="es-PR"/>
        </w:rPr>
      </w:pPr>
      <w:r>
        <w:rPr>
          <w:rFonts w:ascii="Times New Roman" w:hAnsi="Times New Roman" w:cs="Times New Roman"/>
          <w:lang w:val="es-PR"/>
        </w:rPr>
        <w:br w:type="page"/>
      </w:r>
    </w:p>
    <w:p w14:paraId="090BE340" w14:textId="0EC05C12" w:rsidR="00D90AFC" w:rsidRPr="00AA3323" w:rsidRDefault="00D90AFC" w:rsidP="00AA3323">
      <w:pPr>
        <w:pStyle w:val="Heading1"/>
        <w:jc w:val="center"/>
        <w:rPr>
          <w:rFonts w:ascii="Times New Roman" w:hAnsi="Times New Roman" w:cs="Times New Roman"/>
          <w:b/>
          <w:bCs/>
        </w:rPr>
      </w:pPr>
      <w:r w:rsidRPr="00797CB5">
        <w:rPr>
          <w:rFonts w:ascii="Times New Roman" w:hAnsi="Times New Roman" w:cs="Times New Roman"/>
          <w:b/>
          <w:bCs/>
          <w:color w:val="auto"/>
          <w:shd w:val="clear" w:color="auto" w:fill="FF7C80"/>
        </w:rPr>
        <w:lastRenderedPageBreak/>
        <w:t>Sección 3. Gestión sustentable y obtención de multiplicidad de recursos</w:t>
      </w:r>
      <w:bookmarkEnd w:id="3"/>
    </w:p>
    <w:p w14:paraId="6233F430" w14:textId="77777777" w:rsidR="00D90AFC" w:rsidRPr="00041475" w:rsidRDefault="269925A4" w:rsidP="00D90AFC">
      <w:pPr>
        <w:rPr>
          <w:rFonts w:ascii="Times New Roman" w:hAnsi="Times New Roman" w:cs="Times New Roman"/>
          <w:b/>
          <w:bCs/>
        </w:rPr>
      </w:pPr>
      <w:r w:rsidRPr="002550EC">
        <w:rPr>
          <w:rFonts w:ascii="Times New Roman" w:eastAsia="Arial" w:hAnsi="Times New Roman" w:cs="Times New Roman"/>
          <w:b/>
          <w:bCs/>
        </w:rPr>
        <w:t>Asunto C. Avance hacia la sustentabilidad mediante el aprovechamiento de activos, la exigencia y obtención de multiplicidad de recursos</w:t>
      </w:r>
      <w:r w:rsidR="096A0234" w:rsidRPr="002550EC">
        <w:rPr>
          <w:rFonts w:ascii="Times New Roman" w:eastAsia="Arial" w:hAnsi="Times New Roman" w:cs="Times New Roman"/>
          <w:b/>
          <w:bCs/>
        </w:rPr>
        <w:t xml:space="preserve"> </w:t>
      </w:r>
      <w:r w:rsidR="00D90AFC" w:rsidRPr="00041475">
        <w:rPr>
          <w:rFonts w:ascii="Times New Roman" w:hAnsi="Times New Roman" w:cs="Times New Roman"/>
          <w:b/>
          <w:bCs/>
        </w:rPr>
        <w:t>(Transición al nuevo plan Ruta Estratégica 2024-2029)</w:t>
      </w:r>
    </w:p>
    <w:p w14:paraId="62C97253" w14:textId="25CBA367" w:rsidR="7C7D05BF" w:rsidRDefault="7C7D05BF" w:rsidP="5469D990">
      <w:pPr>
        <w:pStyle w:val="ListParagraph"/>
        <w:numPr>
          <w:ilvl w:val="0"/>
          <w:numId w:val="18"/>
        </w:numPr>
        <w:shd w:val="clear" w:color="auto" w:fill="FFFFFF" w:themeFill="background1"/>
        <w:spacing w:after="0"/>
        <w:ind w:left="375"/>
        <w:rPr>
          <w:rFonts w:ascii="Times New Roman" w:eastAsia="Aptos" w:hAnsi="Times New Roman" w:cs="Times New Roman"/>
        </w:rPr>
      </w:pPr>
      <w:r w:rsidRPr="2BC3B73F">
        <w:rPr>
          <w:rFonts w:ascii="Times New Roman" w:eastAsia="Roboto" w:hAnsi="Times New Roman" w:cs="Times New Roman"/>
          <w:b/>
          <w:bCs/>
          <w:color w:val="666666"/>
        </w:rPr>
        <w:t xml:space="preserve">Gestión sustentable </w:t>
      </w:r>
      <w:r w:rsidRPr="2BC3B73F">
        <w:rPr>
          <w:rFonts w:ascii="Times New Roman" w:eastAsia="Roboto" w:hAnsi="Times New Roman" w:cs="Times New Roman"/>
          <w:color w:val="666666"/>
        </w:rPr>
        <w:t xml:space="preserve">– </w:t>
      </w:r>
      <w:r w:rsidR="096A0234" w:rsidRPr="2BC3B73F">
        <w:rPr>
          <w:rFonts w:ascii="Times New Roman" w:eastAsia="Aptos" w:hAnsi="Times New Roman" w:cs="Times New Roman"/>
        </w:rPr>
        <w:t xml:space="preserve">4.1.1 Aumentar las alianzas colaborativas con organizaciones gubernamentales y privadas, locales e internacionales, otras universidades y unidades del Sistema UPR, que aporten a la sociedad y al conocimiento, y que provean nuevas fuentes de ingresos a la </w:t>
      </w:r>
      <w:r w:rsidR="008C1CA3" w:rsidRPr="2BC3B73F">
        <w:rPr>
          <w:rFonts w:ascii="Times New Roman" w:eastAsia="Aptos" w:hAnsi="Times New Roman" w:cs="Times New Roman"/>
        </w:rPr>
        <w:t xml:space="preserve">institución </w:t>
      </w:r>
      <w:r w:rsidR="008C1CA3" w:rsidRPr="2BC3B73F">
        <w:rPr>
          <w:rFonts w:ascii="Times New Roman" w:hAnsi="Times New Roman" w:cs="Times New Roman"/>
        </w:rPr>
        <w:t>(</w:t>
      </w:r>
      <w:r w:rsidR="00D90AFC" w:rsidRPr="2BC3B73F">
        <w:rPr>
          <w:rFonts w:ascii="Times New Roman" w:eastAsia="Aptos" w:hAnsi="Times New Roman" w:cs="Times New Roman"/>
        </w:rPr>
        <w:t>Objetivo del Plan Anterior 2018-2023, extendido a diciembre, 2024).</w:t>
      </w:r>
    </w:p>
    <w:p w14:paraId="1D1ED4EE" w14:textId="77777777" w:rsidR="0082297C" w:rsidRDefault="0082297C" w:rsidP="0082297C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bCs/>
        </w:rPr>
      </w:pPr>
      <w:r w:rsidRPr="2A653374">
        <w:rPr>
          <w:rFonts w:ascii="Times New Roman" w:eastAsia="Times New Roman" w:hAnsi="Times New Roman" w:cs="Times New Roman"/>
          <w:b/>
          <w:bCs/>
        </w:rPr>
        <w:t>Definiciones operacionales</w:t>
      </w:r>
      <w:r w:rsidRPr="2A653374">
        <w:rPr>
          <w:rStyle w:val="FootnoteReference"/>
          <w:rFonts w:ascii="Times New Roman" w:eastAsia="Times New Roman" w:hAnsi="Times New Roman" w:cs="Times New Roman"/>
          <w:b/>
          <w:bCs/>
        </w:rPr>
        <w:footnoteReference w:id="2"/>
      </w:r>
    </w:p>
    <w:p w14:paraId="42DB733F" w14:textId="77777777" w:rsidR="0082297C" w:rsidRDefault="0082297C" w:rsidP="0082297C">
      <w:pPr>
        <w:pStyle w:val="ListParagraph"/>
        <w:numPr>
          <w:ilvl w:val="0"/>
          <w:numId w:val="34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2"/>
          <w:szCs w:val="22"/>
          <w:lang w:val="es"/>
        </w:rPr>
      </w:pPr>
      <w:r w:rsidRPr="2A653374">
        <w:rPr>
          <w:rFonts w:ascii="Times New Roman" w:eastAsia="Times New Roman" w:hAnsi="Times New Roman" w:cs="Times New Roman"/>
          <w:b/>
          <w:bCs/>
        </w:rPr>
        <w:t>Fuentes de ingresos directos monetarios:</w:t>
      </w:r>
      <w:r w:rsidRPr="2A653374">
        <w:rPr>
          <w:rFonts w:ascii="Times New Roman" w:eastAsia="Times New Roman" w:hAnsi="Times New Roman" w:cs="Times New Roman"/>
        </w:rPr>
        <w:t xml:space="preserve"> </w:t>
      </w:r>
      <w:r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fondos o recursos financieros que ingresan directamente a la universidad como resultado de convenios, subvenciones, contratos o servicios prestados. Estos ingresos se registran contablemente y pueden ser utilizados para gastos operativos, proyectos o inversiones. Por ejemplo: Fondos recibidos por contratos de investigación, pagos por servicio de consultoría; subvenciones de agencias gubernamentales o internacionales, donativos de equipos o </w:t>
      </w:r>
      <w:r w:rsidRPr="2A653374">
        <w:rPr>
          <w:rFonts w:ascii="Times New Roman" w:eastAsia="Times New Roman" w:hAnsi="Times New Roman" w:cs="Times New Roman"/>
          <w:i/>
          <w:iCs/>
          <w:sz w:val="22"/>
          <w:szCs w:val="22"/>
          <w:lang w:val="es"/>
        </w:rPr>
        <w:t>software.</w:t>
      </w:r>
    </w:p>
    <w:p w14:paraId="77E107FB" w14:textId="77777777" w:rsidR="0082297C" w:rsidRDefault="0082297C" w:rsidP="0082297C">
      <w:pPr>
        <w:pStyle w:val="ListParagraph"/>
        <w:numPr>
          <w:ilvl w:val="0"/>
          <w:numId w:val="34"/>
        </w:num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2"/>
          <w:szCs w:val="22"/>
          <w:lang w:val="es"/>
        </w:rPr>
      </w:pPr>
      <w:r w:rsidRPr="2A653374">
        <w:rPr>
          <w:rFonts w:ascii="Times New Roman" w:eastAsia="Times New Roman" w:hAnsi="Times New Roman" w:cs="Times New Roman"/>
          <w:b/>
          <w:bCs/>
        </w:rPr>
        <w:t>Fuentes de beneficios indirectos no monetarios:</w:t>
      </w:r>
      <w:r w:rsidRPr="2A653374">
        <w:rPr>
          <w:rFonts w:ascii="Times New Roman" w:eastAsia="Times New Roman" w:hAnsi="Times New Roman" w:cs="Times New Roman"/>
        </w:rPr>
        <w:t xml:space="preserve"> </w:t>
      </w:r>
      <w:r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 xml:space="preserve">Son beneficios tangibles o intangibles que no implican un costo financiero directo para la institución. Esto no requiere registro contable, pero pueden ser cuantificados y utilizados estratégicamente, porque generan un ahorro para la institución. Por ejemplo: uso de equipos o </w:t>
      </w:r>
      <w:r w:rsidRPr="2A653374">
        <w:rPr>
          <w:rFonts w:ascii="Times New Roman" w:eastAsia="Times New Roman" w:hAnsi="Times New Roman" w:cs="Times New Roman"/>
          <w:i/>
          <w:iCs/>
          <w:sz w:val="22"/>
          <w:szCs w:val="22"/>
          <w:lang w:val="es"/>
        </w:rPr>
        <w:t xml:space="preserve">software </w:t>
      </w:r>
      <w:r w:rsidRPr="2A653374">
        <w:rPr>
          <w:rFonts w:ascii="Times New Roman" w:eastAsia="Times New Roman" w:hAnsi="Times New Roman" w:cs="Times New Roman"/>
          <w:sz w:val="22"/>
          <w:szCs w:val="22"/>
          <w:lang w:val="es"/>
        </w:rPr>
        <w:t>de otra institución; acceso gratuito a infraestructura externa; publicaciones científicas sin financiamiento externo; desarrollo de prototipos o productos sin inversión institucional (Colocar estimado de ahorros para el Recinto).</w:t>
      </w:r>
    </w:p>
    <w:tbl>
      <w:tblPr>
        <w:tblStyle w:val="TableGrid"/>
        <w:tblW w:w="16915" w:type="dxa"/>
        <w:tblLook w:val="06A0" w:firstRow="1" w:lastRow="0" w:firstColumn="1" w:lastColumn="0" w:noHBand="1" w:noVBand="1"/>
      </w:tblPr>
      <w:tblGrid>
        <w:gridCol w:w="2155"/>
        <w:gridCol w:w="3555"/>
        <w:gridCol w:w="11205"/>
      </w:tblGrid>
      <w:tr w:rsidR="0082297C" w:rsidRPr="002550EC" w14:paraId="2441BC1B" w14:textId="77777777" w:rsidTr="00083BFC">
        <w:trPr>
          <w:trHeight w:val="300"/>
          <w:tblHeader/>
        </w:trPr>
        <w:tc>
          <w:tcPr>
            <w:tcW w:w="2155" w:type="dxa"/>
            <w:vAlign w:val="center"/>
          </w:tcPr>
          <w:p w14:paraId="0EFC2F0F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Indicadores</w:t>
            </w:r>
          </w:p>
        </w:tc>
        <w:tc>
          <w:tcPr>
            <w:tcW w:w="3555" w:type="dxa"/>
            <w:vAlign w:val="center"/>
          </w:tcPr>
          <w:p w14:paraId="7BA60420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Cantidades</w:t>
            </w:r>
          </w:p>
        </w:tc>
        <w:tc>
          <w:tcPr>
            <w:tcW w:w="11205" w:type="dxa"/>
            <w:vAlign w:val="center"/>
          </w:tcPr>
          <w:p w14:paraId="2AF929E0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50EC">
              <w:rPr>
                <w:rFonts w:ascii="Times New Roman" w:hAnsi="Times New Roman" w:cs="Times New Roman"/>
                <w:b/>
                <w:bCs/>
              </w:rPr>
              <w:t>Descripción del logro</w:t>
            </w:r>
          </w:p>
          <w:p w14:paraId="33C83FBB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2297C" w:rsidRPr="002550EC" w14:paraId="7C9297DB" w14:textId="77777777" w:rsidTr="00083BFC">
        <w:trPr>
          <w:trHeight w:val="2123"/>
        </w:trPr>
        <w:tc>
          <w:tcPr>
            <w:tcW w:w="2155" w:type="dxa"/>
          </w:tcPr>
          <w:p w14:paraId="08DA231D" w14:textId="77777777" w:rsidR="0082297C" w:rsidRDefault="0082297C" w:rsidP="00083BFC">
            <w:r w:rsidRPr="2A653374">
              <w:rPr>
                <w:rFonts w:ascii="Times New Roman" w:eastAsia="Times New Roman" w:hAnsi="Times New Roman" w:cs="Times New Roman"/>
              </w:rPr>
              <w:t xml:space="preserve">4.1.a Número de alianzas colaborativas 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locales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descritos por aportación institucional e ingreso que provee a la institución.</w:t>
            </w:r>
          </w:p>
          <w:p w14:paraId="3381D811" w14:textId="77777777" w:rsidR="0082297C" w:rsidRPr="00D90AFC" w:rsidRDefault="0082297C" w:rsidP="00083B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5" w:type="dxa"/>
          </w:tcPr>
          <w:p w14:paraId="174AD76D" w14:textId="77777777" w:rsidR="0082297C" w:rsidRPr="002550EC" w:rsidRDefault="0082297C" w:rsidP="0082297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 xml:space="preserve">Cantidad total alianzas </w:t>
            </w:r>
            <w:r w:rsidRPr="00024847">
              <w:rPr>
                <w:rFonts w:ascii="Times New Roman" w:hAnsi="Times New Roman" w:cs="Times New Roman"/>
                <w:highlight w:val="yellow"/>
              </w:rPr>
              <w:t>_5_</w:t>
            </w:r>
          </w:p>
          <w:p w14:paraId="2D371C82" w14:textId="77777777" w:rsidR="0082297C" w:rsidRPr="002550EC" w:rsidRDefault="0082297C" w:rsidP="00083BFC">
            <w:pPr>
              <w:rPr>
                <w:rFonts w:ascii="Times New Roman" w:hAnsi="Times New Roman" w:cs="Times New Roman"/>
              </w:rPr>
            </w:pPr>
          </w:p>
          <w:p w14:paraId="364D6BA3" w14:textId="77777777" w:rsidR="0082297C" w:rsidRPr="002550EC" w:rsidRDefault="0082297C" w:rsidP="0082297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 xml:space="preserve">Total, de ingresos provistos a la institución por alianzas o con oportunidades locales (PR): </w:t>
            </w:r>
          </w:p>
          <w:p w14:paraId="53271FD5" w14:textId="77777777" w:rsidR="0082297C" w:rsidRPr="00024847" w:rsidRDefault="0082297C" w:rsidP="00083BFC">
            <w:pPr>
              <w:pStyle w:val="ListParagraph"/>
              <w:ind w:left="1080"/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024847">
              <w:rPr>
                <w:rFonts w:ascii="Times New Roman" w:hAnsi="Times New Roman" w:cs="Times New Roman"/>
                <w:highlight w:val="yellow"/>
                <w:u w:val="single"/>
              </w:rPr>
              <w:t>US$175, 992</w:t>
            </w:r>
          </w:p>
          <w:p w14:paraId="1EFD237F" w14:textId="77777777" w:rsidR="0082297C" w:rsidRDefault="0082297C" w:rsidP="00083BFC">
            <w:pPr>
              <w:rPr>
                <w:rFonts w:ascii="Times New Roman" w:hAnsi="Times New Roman" w:cs="Times New Roman"/>
              </w:rPr>
            </w:pPr>
          </w:p>
          <w:p w14:paraId="70476EF0" w14:textId="77777777" w:rsidR="0082297C" w:rsidRDefault="0082297C" w:rsidP="00083BFC">
            <w:pPr>
              <w:rPr>
                <w:rFonts w:ascii="Times New Roman" w:hAnsi="Times New Roman" w:cs="Times New Roman"/>
              </w:rPr>
            </w:pPr>
          </w:p>
          <w:p w14:paraId="7F77E90A" w14:textId="77777777" w:rsidR="0082297C" w:rsidRDefault="0082297C" w:rsidP="00083BFC">
            <w:pPr>
              <w:rPr>
                <w:rFonts w:ascii="Times New Roman" w:hAnsi="Times New Roman" w:cs="Times New Roman"/>
              </w:rPr>
            </w:pPr>
          </w:p>
          <w:p w14:paraId="36342E94" w14:textId="77777777" w:rsidR="0082297C" w:rsidRDefault="0082297C" w:rsidP="00083BFC">
            <w:pPr>
              <w:rPr>
                <w:rFonts w:ascii="Times New Roman" w:hAnsi="Times New Roman" w:cs="Times New Roman"/>
              </w:rPr>
            </w:pPr>
          </w:p>
          <w:p w14:paraId="0AEBA6AE" w14:textId="77777777" w:rsidR="0082297C" w:rsidRDefault="0082297C" w:rsidP="00083BFC">
            <w:pPr>
              <w:rPr>
                <w:rFonts w:ascii="Times New Roman" w:hAnsi="Times New Roman" w:cs="Times New Roman"/>
              </w:rPr>
            </w:pPr>
          </w:p>
          <w:p w14:paraId="0D661C8F" w14:textId="77777777" w:rsidR="0082297C" w:rsidRDefault="0082297C" w:rsidP="00083BFC">
            <w:pPr>
              <w:rPr>
                <w:rFonts w:ascii="Times New Roman" w:hAnsi="Times New Roman" w:cs="Times New Roman"/>
              </w:rPr>
            </w:pPr>
          </w:p>
          <w:p w14:paraId="21624808" w14:textId="77777777" w:rsidR="0082297C" w:rsidRDefault="0082297C" w:rsidP="00083BFC">
            <w:pPr>
              <w:rPr>
                <w:rFonts w:ascii="Times New Roman" w:hAnsi="Times New Roman" w:cs="Times New Roman"/>
              </w:rPr>
            </w:pPr>
          </w:p>
          <w:p w14:paraId="52722995" w14:textId="77777777" w:rsidR="0082297C" w:rsidRDefault="0082297C" w:rsidP="00083BFC">
            <w:pPr>
              <w:rPr>
                <w:rFonts w:ascii="Times New Roman" w:hAnsi="Times New Roman" w:cs="Times New Roman"/>
              </w:rPr>
            </w:pPr>
          </w:p>
          <w:p w14:paraId="00B20855" w14:textId="77777777" w:rsidR="0082297C" w:rsidRDefault="0082297C" w:rsidP="00083BFC">
            <w:pPr>
              <w:rPr>
                <w:rFonts w:ascii="Times New Roman" w:hAnsi="Times New Roman" w:cs="Times New Roman"/>
              </w:rPr>
            </w:pPr>
          </w:p>
          <w:p w14:paraId="48F65821" w14:textId="77777777" w:rsidR="0082297C" w:rsidRDefault="0082297C" w:rsidP="00083BFC">
            <w:pPr>
              <w:rPr>
                <w:rFonts w:ascii="Times New Roman" w:hAnsi="Times New Roman" w:cs="Times New Roman"/>
              </w:rPr>
            </w:pPr>
          </w:p>
          <w:p w14:paraId="2D9FCD1F" w14:textId="77777777" w:rsidR="0082297C" w:rsidRPr="002550EC" w:rsidRDefault="0082297C" w:rsidP="0082297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>Total, de beneficios indirectos o ahorros para la institución por alianzas o con oportunidades locales (PR):</w:t>
            </w:r>
          </w:p>
          <w:p w14:paraId="668CE91D" w14:textId="77777777" w:rsidR="0082297C" w:rsidRPr="002550EC" w:rsidRDefault="0082297C" w:rsidP="00083BFC">
            <w:pPr>
              <w:pStyle w:val="ListParagraph"/>
              <w:ind w:left="1080"/>
              <w:rPr>
                <w:rFonts w:ascii="Times New Roman" w:hAnsi="Times New Roman" w:cs="Times New Roman"/>
                <w:highlight w:val="darkYellow"/>
                <w:u w:val="single"/>
              </w:rPr>
            </w:pPr>
            <w:r w:rsidRPr="00024847">
              <w:rPr>
                <w:rFonts w:ascii="Times New Roman" w:hAnsi="Times New Roman" w:cs="Times New Roman"/>
                <w:highlight w:val="yellow"/>
                <w:u w:val="single"/>
              </w:rPr>
              <w:t>US$24,000</w:t>
            </w:r>
          </w:p>
        </w:tc>
        <w:tc>
          <w:tcPr>
            <w:tcW w:w="11205" w:type="dxa"/>
          </w:tcPr>
          <w:p w14:paraId="46D7E8FB" w14:textId="77777777" w:rsidR="0082297C" w:rsidRPr="002550EC" w:rsidRDefault="0082297C" w:rsidP="00083BFC">
            <w:p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lastRenderedPageBreak/>
              <w:t xml:space="preserve">Incluir: (1) Entidades que participan o institución que provee los fondos (2) periodo en que aplica, (3) breve descripción de la alianza; (4) cantidad de dinero, ingresos o ahorros monetarios provistos, aproximados o que se estiman para la institución durante el periodo de este informe. </w:t>
            </w:r>
          </w:p>
          <w:p w14:paraId="6411D127" w14:textId="77777777" w:rsidR="0082297C" w:rsidRDefault="0082297C" w:rsidP="00083BFC">
            <w:pPr>
              <w:rPr>
                <w:rFonts w:ascii="Times New Roman" w:hAnsi="Times New Roman" w:cs="Times New Roman"/>
              </w:rPr>
            </w:pPr>
          </w:p>
          <w:p w14:paraId="1A91BB8F" w14:textId="77777777" w:rsidR="0082297C" w:rsidRDefault="0082297C" w:rsidP="00083BF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24847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Por ejemplo:</w:t>
            </w:r>
          </w:p>
          <w:p w14:paraId="63D51020" w14:textId="77777777" w:rsidR="0082297C" w:rsidRDefault="0082297C" w:rsidP="00083BFC">
            <w:pPr>
              <w:rPr>
                <w:rFonts w:ascii="Times New Roman" w:hAnsi="Times New Roman" w:cs="Times New Roman"/>
              </w:rPr>
            </w:pPr>
          </w:p>
          <w:p w14:paraId="7FD877C9" w14:textId="77777777" w:rsidR="0082297C" w:rsidRDefault="0082297C" w:rsidP="00083BF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2A653374">
              <w:rPr>
                <w:rFonts w:ascii="Times New Roman" w:hAnsi="Times New Roman" w:cs="Times New Roman"/>
                <w:b/>
                <w:bCs/>
                <w:highlight w:val="yellow"/>
              </w:rPr>
              <w:t>LOCAL</w:t>
            </w:r>
          </w:p>
          <w:p w14:paraId="2E7843E5" w14:textId="77777777" w:rsidR="0082297C" w:rsidRPr="002550EC" w:rsidRDefault="0082297C" w:rsidP="00083BFC">
            <w:pPr>
              <w:ind w:left="708"/>
              <w:rPr>
                <w:rFonts w:ascii="Times New Roman" w:eastAsia="Times New Roman" w:hAnsi="Times New Roman" w:cs="Times New Roman"/>
                <w:lang w:val="es"/>
              </w:rPr>
            </w:pP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Fuentes de ingresos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directos monetarios:</w:t>
            </w:r>
          </w:p>
          <w:p w14:paraId="56D174FE" w14:textId="77777777" w:rsidR="0082297C" w:rsidRDefault="0082297C" w:rsidP="0082297C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 Municipio de X, Puerto Rico, para una investigación desde enero, 2025 a mayo, 2027. Propósito: fomentar actividades musicales y deportivas para el desarrollo neurológico en estudiantes de primer y último año de estudios universitarios. Aprobación de US147,369.</w:t>
            </w:r>
          </w:p>
          <w:p w14:paraId="3C821515" w14:textId="77777777" w:rsidR="0082297C" w:rsidRPr="002550EC" w:rsidRDefault="0082297C" w:rsidP="0082297C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Instituto H,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desde el 10 de enero de 2025 hasta 30 de mayo de 2027. No cuenta con instalaciones propias y se realizó una alianza de colaboración para que sus estudiantes puedan utilizar instalaciones </w:t>
            </w:r>
            <w:r w:rsidRPr="2A653374">
              <w:rPr>
                <w:rFonts w:ascii="Times New Roman" w:eastAsia="Times New Roman" w:hAnsi="Times New Roman" w:cs="Times New Roman"/>
              </w:rPr>
              <w:lastRenderedPageBreak/>
              <w:t>del Recinto en horarios calendarizados para la cancha de baloncesto, teatro para obras juveniles y anfiteatros para uso de cine cultural. Ingreso semestral directo $US18,500.</w:t>
            </w:r>
          </w:p>
          <w:p w14:paraId="656F942D" w14:textId="77777777" w:rsidR="0082297C" w:rsidRPr="002550EC" w:rsidRDefault="0082297C" w:rsidP="0082297C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>Museo y Bibliotecas privada X, desde el 10 de enero hasta el 30 de junio de 2025, por servicio de asesoría, curación de piezas y catalogación de recursos bibliográficos. Ingreso semestral directo $US10,123.</w:t>
            </w:r>
          </w:p>
          <w:p w14:paraId="0494827B" w14:textId="77777777" w:rsidR="0082297C" w:rsidRDefault="0082297C" w:rsidP="00083BFC">
            <w:pPr>
              <w:rPr>
                <w:rFonts w:ascii="Times New Roman" w:eastAsia="Times New Roman" w:hAnsi="Times New Roman" w:cs="Times New Roman"/>
              </w:rPr>
            </w:pPr>
          </w:p>
          <w:p w14:paraId="505E4D06" w14:textId="77777777" w:rsidR="0082297C" w:rsidRDefault="0082297C" w:rsidP="00083BFC">
            <w:pPr>
              <w:pStyle w:val="ListParagraph"/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</w:pP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Fuentes de beneficios indirectos no monetarios:</w:t>
            </w:r>
          </w:p>
          <w:p w14:paraId="4CBDBCB1" w14:textId="77777777" w:rsidR="0082297C" w:rsidRPr="002550EC" w:rsidRDefault="0082297C" w:rsidP="00083BFC">
            <w:pPr>
              <w:pStyle w:val="ListParagraph"/>
              <w:rPr>
                <w:rFonts w:ascii="Times New Roman" w:eastAsia="Times New Roman" w:hAnsi="Times New Roman" w:cs="Times New Roman"/>
                <w:b/>
                <w:bCs/>
                <w:highlight w:val="darkYellow"/>
              </w:rPr>
            </w:pPr>
            <w:r w:rsidRPr="00024847">
              <w:rPr>
                <w:rFonts w:ascii="Times New Roman" w:eastAsia="Times New Roman" w:hAnsi="Times New Roman" w:cs="Times New Roman"/>
                <w:b/>
                <w:bCs/>
                <w:highlight w:val="yellow"/>
              </w:rPr>
              <w:t>Por ejemplo: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25FCA027" w14:textId="77777777" w:rsidR="0082297C" w:rsidRPr="002550EC" w:rsidRDefault="0082297C" w:rsidP="0082297C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Alianza con el Instituto STEAM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</w:rPr>
              <w:t>Cultu</w:t>
            </w:r>
            <w:proofErr w:type="spellEnd"/>
            <w:r w:rsidRPr="2A653374">
              <w:rPr>
                <w:rFonts w:ascii="Times New Roman" w:eastAsia="Times New Roman" w:hAnsi="Times New Roman" w:cs="Times New Roman"/>
              </w:rPr>
              <w:t>-Deportiva, 10 de enero 2025 - 30 de junio 2027, consiste en ofrecer transportación y meriendas gratuita desde sus hogares y hacia el Recinto a estudiantes de la zona sur de Puerto Rico. Ahorros aproximados para el Recinto de US$7,000 semestral.</w:t>
            </w:r>
          </w:p>
          <w:p w14:paraId="6798C771" w14:textId="77777777" w:rsidR="0082297C" w:rsidRPr="002550EC" w:rsidRDefault="0082297C" w:rsidP="00083BFC">
            <w:pPr>
              <w:pStyle w:val="ListParagraph"/>
              <w:rPr>
                <w:rFonts w:ascii="Times New Roman" w:eastAsia="Times New Roman" w:hAnsi="Times New Roman" w:cs="Times New Roman"/>
              </w:rPr>
            </w:pPr>
          </w:p>
          <w:p w14:paraId="6B281AA2" w14:textId="77777777" w:rsidR="0082297C" w:rsidRPr="002550EC" w:rsidRDefault="0082297C" w:rsidP="0082297C">
            <w:pPr>
              <w:pStyle w:val="ListParagraph"/>
              <w:numPr>
                <w:ilvl w:val="0"/>
                <w:numId w:val="33"/>
              </w:numPr>
              <w:rPr>
                <w:rFonts w:ascii="Times New Roman" w:eastAsia="Aptos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>Alianza con universidad privada X, 8 de enero a 30 de junio de 2</w:t>
            </w:r>
            <w:r w:rsidRPr="2A653374">
              <w:rPr>
                <w:rFonts w:ascii="Times New Roman" w:eastAsia="Aptos" w:hAnsi="Times New Roman" w:cs="Times New Roman"/>
              </w:rPr>
              <w:t>025, consiste en permitir el uso de laboratorio de robótica para hacer prácticas e investigaciones. Ahorro aproximado de US17,000 por semestre.</w:t>
            </w:r>
          </w:p>
        </w:tc>
      </w:tr>
      <w:tr w:rsidR="0082297C" w:rsidRPr="002550EC" w14:paraId="5D1148EB" w14:textId="77777777" w:rsidTr="00083BFC">
        <w:trPr>
          <w:trHeight w:val="300"/>
        </w:trPr>
        <w:tc>
          <w:tcPr>
            <w:tcW w:w="2155" w:type="dxa"/>
          </w:tcPr>
          <w:p w14:paraId="1ED8B90D" w14:textId="77777777" w:rsidR="0082297C" w:rsidRDefault="0082297C" w:rsidP="00083BFC">
            <w:r w:rsidRPr="2A653374">
              <w:rPr>
                <w:rFonts w:ascii="Times New Roman" w:eastAsia="Times New Roman" w:hAnsi="Times New Roman" w:cs="Times New Roman"/>
              </w:rPr>
              <w:lastRenderedPageBreak/>
              <w:t xml:space="preserve">4.1.a Número de alianzas colaborativas </w:t>
            </w: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internacionales</w:t>
            </w:r>
          </w:p>
          <w:p w14:paraId="7B3FF160" w14:textId="77777777" w:rsidR="0082297C" w:rsidRDefault="0082297C" w:rsidP="00083BFC">
            <w:pPr>
              <w:rPr>
                <w:rFonts w:ascii="Times New Roman" w:eastAsia="Times New Roman" w:hAnsi="Times New Roman" w:cs="Times New Roman"/>
              </w:rPr>
            </w:pPr>
            <w:r w:rsidRPr="2B30C07D">
              <w:rPr>
                <w:rFonts w:ascii="Times New Roman" w:eastAsia="Times New Roman" w:hAnsi="Times New Roman" w:cs="Times New Roman"/>
              </w:rPr>
              <w:t xml:space="preserve"> descritas por aportación institucional e ingreso que provee a la institución.</w:t>
            </w:r>
          </w:p>
          <w:p w14:paraId="5F1BDEEB" w14:textId="77777777" w:rsidR="0082297C" w:rsidRDefault="0082297C" w:rsidP="00083BFC">
            <w:pPr>
              <w:rPr>
                <w:rFonts w:ascii="Times New Roman" w:eastAsia="Aptos" w:hAnsi="Times New Roman" w:cs="Times New Roman"/>
              </w:rPr>
            </w:pPr>
          </w:p>
          <w:p w14:paraId="4B43BEB4" w14:textId="77777777" w:rsidR="0082297C" w:rsidRPr="002550EC" w:rsidRDefault="0082297C" w:rsidP="00083BFC">
            <w:pPr>
              <w:rPr>
                <w:rFonts w:ascii="Times New Roman" w:eastAsia="Aptos" w:hAnsi="Times New Roman" w:cs="Times New Roman"/>
              </w:rPr>
            </w:pPr>
          </w:p>
        </w:tc>
        <w:tc>
          <w:tcPr>
            <w:tcW w:w="3555" w:type="dxa"/>
          </w:tcPr>
          <w:p w14:paraId="00F7D75C" w14:textId="77777777" w:rsidR="0082297C" w:rsidRPr="00024847" w:rsidRDefault="0082297C" w:rsidP="0082297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highlight w:val="yellow"/>
              </w:rPr>
            </w:pPr>
            <w:r w:rsidRPr="2A653374">
              <w:rPr>
                <w:rFonts w:ascii="Times New Roman" w:hAnsi="Times New Roman" w:cs="Times New Roman"/>
              </w:rPr>
              <w:t xml:space="preserve">Cantidad total alianzas </w:t>
            </w:r>
            <w:r w:rsidRPr="00024847">
              <w:rPr>
                <w:rFonts w:ascii="Times New Roman" w:hAnsi="Times New Roman" w:cs="Times New Roman"/>
                <w:highlight w:val="yellow"/>
              </w:rPr>
              <w:t>__5__</w:t>
            </w:r>
          </w:p>
          <w:p w14:paraId="3F0DA157" w14:textId="77777777" w:rsidR="0082297C" w:rsidRDefault="0082297C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08F353F0" w14:textId="77777777" w:rsidR="0082297C" w:rsidRDefault="0082297C" w:rsidP="0082297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highlight w:val="darkYellow"/>
              </w:rPr>
            </w:pPr>
            <w:proofErr w:type="gramStart"/>
            <w:r w:rsidRPr="2A653374">
              <w:rPr>
                <w:rFonts w:ascii="Times New Roman" w:hAnsi="Times New Roman" w:cs="Times New Roman"/>
              </w:rPr>
              <w:t>Total</w:t>
            </w:r>
            <w:proofErr w:type="gramEnd"/>
            <w:r w:rsidRPr="2A653374">
              <w:rPr>
                <w:rFonts w:ascii="Times New Roman" w:hAnsi="Times New Roman" w:cs="Times New Roman"/>
              </w:rPr>
              <w:t xml:space="preserve"> de ingresos provistos a la institución por alianzas internacionales (fuera de PR): </w:t>
            </w:r>
            <w:r w:rsidRPr="00024847">
              <w:rPr>
                <w:rFonts w:ascii="Times New Roman" w:hAnsi="Times New Roman" w:cs="Times New Roman"/>
                <w:highlight w:val="yellow"/>
                <w:u w:val="single"/>
              </w:rPr>
              <w:t>US$287,586</w:t>
            </w:r>
          </w:p>
          <w:p w14:paraId="79E7C825" w14:textId="77777777" w:rsidR="0082297C" w:rsidRPr="004B2ED5" w:rsidRDefault="0082297C" w:rsidP="00083BFC">
            <w:pPr>
              <w:pStyle w:val="ListParagraph"/>
              <w:rPr>
                <w:rFonts w:ascii="Times New Roman" w:hAnsi="Times New Roman" w:cs="Times New Roman"/>
              </w:rPr>
            </w:pPr>
          </w:p>
          <w:p w14:paraId="4BF628DB" w14:textId="77777777" w:rsidR="0082297C" w:rsidRPr="00D90AFC" w:rsidRDefault="0082297C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3D8A2550" w14:textId="77777777" w:rsidR="0082297C" w:rsidRPr="00D90AFC" w:rsidRDefault="0082297C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77C63A09" w14:textId="77777777" w:rsidR="0082297C" w:rsidRPr="00D90AFC" w:rsidRDefault="0082297C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0AAD7285" w14:textId="77777777" w:rsidR="0082297C" w:rsidRPr="00D90AFC" w:rsidRDefault="0082297C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3B0F068C" w14:textId="77777777" w:rsidR="0082297C" w:rsidRPr="00D90AFC" w:rsidRDefault="0082297C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4A7B0578" w14:textId="77777777" w:rsidR="0082297C" w:rsidRPr="00D90AFC" w:rsidRDefault="0082297C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6C8DB9E9" w14:textId="77777777" w:rsidR="0082297C" w:rsidRPr="00D90AFC" w:rsidRDefault="0082297C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14222060" w14:textId="77777777" w:rsidR="0082297C" w:rsidRPr="00D90AFC" w:rsidRDefault="0082297C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7C40B8BF" w14:textId="77777777" w:rsidR="0082297C" w:rsidRPr="00D90AFC" w:rsidRDefault="0082297C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14:paraId="59FC683A" w14:textId="77777777" w:rsidR="0082297C" w:rsidRPr="00D90AFC" w:rsidRDefault="0082297C" w:rsidP="0082297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2A653374">
              <w:rPr>
                <w:rFonts w:ascii="Times New Roman" w:hAnsi="Times New Roman" w:cs="Times New Roman"/>
              </w:rPr>
              <w:t>Total, de beneficios indirectos o de ahorros para la institución por alianzas o con oportunidades internacionales (fuera de PR):</w:t>
            </w:r>
          </w:p>
          <w:p w14:paraId="43376830" w14:textId="77777777" w:rsidR="0082297C" w:rsidRPr="00D90AFC" w:rsidRDefault="0082297C" w:rsidP="00083BFC">
            <w:pPr>
              <w:pStyle w:val="ListParagraph"/>
              <w:ind w:left="1080"/>
              <w:rPr>
                <w:rFonts w:ascii="Times New Roman" w:hAnsi="Times New Roman" w:cs="Times New Roman"/>
                <w:highlight w:val="darkYellow"/>
              </w:rPr>
            </w:pPr>
            <w:r w:rsidRPr="2A653374">
              <w:rPr>
                <w:rFonts w:ascii="Times New Roman" w:hAnsi="Times New Roman" w:cs="Times New Roman"/>
                <w:highlight w:val="darkYellow"/>
              </w:rPr>
              <w:t>US$15,000</w:t>
            </w:r>
          </w:p>
          <w:p w14:paraId="3FA4E197" w14:textId="77777777" w:rsidR="0082297C" w:rsidRPr="00D90AFC" w:rsidRDefault="0082297C" w:rsidP="00083BFC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1205" w:type="dxa"/>
          </w:tcPr>
          <w:p w14:paraId="336F23C4" w14:textId="77777777" w:rsidR="0082297C" w:rsidRDefault="0082297C" w:rsidP="00083BFC">
            <w:pPr>
              <w:rPr>
                <w:rFonts w:ascii="Times New Roman" w:hAnsi="Times New Roman" w:cs="Times New Roman"/>
              </w:rPr>
            </w:pPr>
            <w:r w:rsidRPr="1B653102">
              <w:rPr>
                <w:rFonts w:ascii="Times New Roman" w:hAnsi="Times New Roman" w:cs="Times New Roman"/>
              </w:rPr>
              <w:lastRenderedPageBreak/>
              <w:t xml:space="preserve">Incluir: (1) Entidades que participan, (2) periodo en que aplica, (3) breve descripción de la alianza; (4) los ingresos o ahorros monetarios provistos, aproximados o que se estiman para la institución durante el periodo de este informe. </w:t>
            </w:r>
          </w:p>
          <w:p w14:paraId="49BBDBBC" w14:textId="77777777" w:rsidR="0082297C" w:rsidRDefault="0082297C" w:rsidP="00083BFC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2A653374">
              <w:rPr>
                <w:rFonts w:ascii="Times New Roman" w:hAnsi="Times New Roman" w:cs="Times New Roman"/>
                <w:b/>
                <w:bCs/>
                <w:highlight w:val="yellow"/>
              </w:rPr>
              <w:t>INTERNACIONAL</w:t>
            </w:r>
          </w:p>
          <w:p w14:paraId="46E9AAB7" w14:textId="77777777" w:rsidR="0082297C" w:rsidRDefault="0082297C" w:rsidP="00083BFC">
            <w:pPr>
              <w:pStyle w:val="ListParagraph"/>
              <w:rPr>
                <w:rFonts w:ascii="Cambria" w:eastAsia="Cambria" w:hAnsi="Cambria" w:cs="Cambria"/>
                <w:sz w:val="22"/>
                <w:szCs w:val="22"/>
                <w:lang w:val="es"/>
              </w:rPr>
            </w:pPr>
            <w:r w:rsidRPr="1B653102">
              <w:rPr>
                <w:rFonts w:ascii="Times New Roman" w:eastAsia="Aptos" w:hAnsi="Times New Roman" w:cs="Times New Roman"/>
                <w:b/>
                <w:bCs/>
              </w:rPr>
              <w:t>Fuentes de ingresos</w:t>
            </w:r>
            <w:r w:rsidRPr="1B653102">
              <w:rPr>
                <w:rFonts w:ascii="Times New Roman" w:eastAsia="Aptos" w:hAnsi="Times New Roman" w:cs="Times New Roman"/>
              </w:rPr>
              <w:t xml:space="preserve"> </w:t>
            </w:r>
            <w:r w:rsidRPr="1B653102">
              <w:rPr>
                <w:rFonts w:ascii="Times New Roman" w:eastAsia="Aptos" w:hAnsi="Times New Roman" w:cs="Times New Roman"/>
                <w:b/>
                <w:bCs/>
              </w:rPr>
              <w:t>directos monetarios:</w:t>
            </w:r>
          </w:p>
          <w:p w14:paraId="0D470C25" w14:textId="77777777" w:rsidR="0082297C" w:rsidRDefault="0082297C" w:rsidP="00083BFC">
            <w:pPr>
              <w:pStyle w:val="ListParagraph"/>
              <w:rPr>
                <w:rFonts w:ascii="Segoe UI" w:eastAsia="Segoe UI" w:hAnsi="Segoe UI" w:cs="Segoe UI"/>
                <w:color w:val="424242"/>
              </w:rPr>
            </w:pPr>
            <w:r w:rsidRPr="2A653374">
              <w:rPr>
                <w:rFonts w:ascii="Times New Roman" w:eastAsia="Aptos" w:hAnsi="Times New Roman" w:cs="Times New Roman"/>
                <w:b/>
                <w:bCs/>
              </w:rPr>
              <w:t xml:space="preserve">Por ejemplo: </w:t>
            </w:r>
          </w:p>
          <w:p w14:paraId="79A99CDD" w14:textId="77777777" w:rsidR="0082297C" w:rsidRDefault="0082297C" w:rsidP="0082297C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The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Institute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for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 art and sport,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 desde el 8 de enero de 2025 hasta 30 de junio de 2027, para una investigación de la importancia del fomento de actividades musicales y deportivas para el desarrollo neurológico en estudiantes de primer y último año de estudios universitarios. Fondo externo de US$258,963.</w:t>
            </w:r>
          </w:p>
          <w:p w14:paraId="7AF3B7AD" w14:textId="77777777" w:rsidR="0082297C" w:rsidRDefault="0082297C" w:rsidP="0082297C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Alianza de uso de espacios para el Instituto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Homeshooler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</w:rPr>
              <w:t xml:space="preserve">JRV, desde el 10 de enero de 2025 hasta 30 de mayo de 2027, que no cuenta con instalaciones propias, para que sus estudiantes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>homeschooler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</w:rPr>
              <w:t>puedan utilizar, en horarios calendarizados en verano, una cancha de baloncesto, teatros para obras juveniles y anfiteatros para cine cultural. Ingreso directo $US18,500 en el semestre.</w:t>
            </w:r>
          </w:p>
          <w:p w14:paraId="72DA6F8A" w14:textId="77777777" w:rsidR="0082297C" w:rsidRDefault="0082297C" w:rsidP="0082297C">
            <w:pPr>
              <w:pStyle w:val="ListParagraph"/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lastRenderedPageBreak/>
              <w:t xml:space="preserve">Alianza con el </w:t>
            </w:r>
            <w:r w:rsidRPr="2A6533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International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Museum</w:t>
            </w:r>
            <w:proofErr w:type="spellEnd"/>
            <w:r w:rsidRPr="2A653374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 xml:space="preserve"> and Library Center</w:t>
            </w:r>
            <w:r w:rsidRPr="2A65337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2A653374">
              <w:rPr>
                <w:rFonts w:ascii="Times New Roman" w:eastAsia="Times New Roman" w:hAnsi="Times New Roman" w:cs="Times New Roman"/>
              </w:rPr>
              <w:t>MVS, 10 de enero al 30 de junio de 2025, por servicio de asesoría, curación de piezas y catalogación de recursos bibliográficos. Ingreso directo $US10,123 al semestre.</w:t>
            </w:r>
          </w:p>
          <w:p w14:paraId="40F5FF8A" w14:textId="77777777" w:rsidR="0082297C" w:rsidRDefault="0082297C" w:rsidP="00083BFC">
            <w:pPr>
              <w:pStyle w:val="ListParagraph"/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38591518" w14:textId="77777777" w:rsidR="0082297C" w:rsidRDefault="0082297C" w:rsidP="00083BFC">
            <w:pPr>
              <w:pStyle w:val="ListParagraph"/>
              <w:rPr>
                <w:rFonts w:ascii="Times New Roman" w:eastAsia="Times New Roman" w:hAnsi="Times New Roman" w:cs="Times New Roman"/>
                <w:sz w:val="22"/>
                <w:szCs w:val="22"/>
                <w:lang w:val="es"/>
              </w:rPr>
            </w:pPr>
            <w:r w:rsidRPr="2A653374">
              <w:rPr>
                <w:rFonts w:ascii="Times New Roman" w:eastAsia="Times New Roman" w:hAnsi="Times New Roman" w:cs="Times New Roman"/>
                <w:b/>
                <w:bCs/>
              </w:rPr>
              <w:t>Fuentes de beneficios indirectos no monetarios:</w:t>
            </w:r>
          </w:p>
          <w:p w14:paraId="4C8B09E4" w14:textId="77777777" w:rsidR="0082297C" w:rsidRDefault="0082297C" w:rsidP="00083BFC">
            <w:pPr>
              <w:pStyle w:val="ListParagraph"/>
              <w:rPr>
                <w:rFonts w:ascii="Times New Roman" w:eastAsia="Aptos" w:hAnsi="Times New Roman" w:cs="Times New Roman"/>
                <w:b/>
                <w:bCs/>
              </w:rPr>
            </w:pPr>
          </w:p>
          <w:p w14:paraId="0D07574F" w14:textId="77777777" w:rsidR="0082297C" w:rsidRDefault="0082297C" w:rsidP="00083BFC">
            <w:pPr>
              <w:pStyle w:val="ListParagraph"/>
              <w:rPr>
                <w:rFonts w:ascii="Times New Roman" w:eastAsia="Aptos" w:hAnsi="Times New Roman" w:cs="Times New Roman"/>
                <w:b/>
                <w:bCs/>
              </w:rPr>
            </w:pPr>
            <w:r w:rsidRPr="2A653374">
              <w:rPr>
                <w:rFonts w:ascii="Times New Roman" w:eastAsia="Aptos" w:hAnsi="Times New Roman" w:cs="Times New Roman"/>
                <w:b/>
                <w:bCs/>
              </w:rPr>
              <w:t xml:space="preserve">Por ejemplo: </w:t>
            </w:r>
          </w:p>
          <w:p w14:paraId="6DAD1F41" w14:textId="77777777" w:rsidR="0082297C" w:rsidRPr="002550EC" w:rsidRDefault="0082297C" w:rsidP="0082297C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 xml:space="preserve">Alianza con la Organización Internacional STEAM </w:t>
            </w:r>
            <w:proofErr w:type="spellStart"/>
            <w:r w:rsidRPr="2A653374">
              <w:rPr>
                <w:rFonts w:ascii="Times New Roman" w:eastAsia="Times New Roman" w:hAnsi="Times New Roman" w:cs="Times New Roman"/>
              </w:rPr>
              <w:t>Cultu</w:t>
            </w:r>
            <w:proofErr w:type="spellEnd"/>
            <w:r w:rsidRPr="2A653374">
              <w:rPr>
                <w:rFonts w:ascii="Times New Roman" w:eastAsia="Times New Roman" w:hAnsi="Times New Roman" w:cs="Times New Roman"/>
              </w:rPr>
              <w:t>-Deportiva, 10 de enero 2025 - 30 de junio 2027, consiste en ofrecer de forma gratuita transportación aérea, marítima y terrestre a estudiantes atletas, artistas y científicos destacados para participar en competencias o representar la institución. Ahorros aproximados para el Recinto de US$8,000 semestral.</w:t>
            </w:r>
          </w:p>
          <w:p w14:paraId="2594EB3D" w14:textId="77777777" w:rsidR="0082297C" w:rsidRPr="002550EC" w:rsidRDefault="0082297C" w:rsidP="0082297C">
            <w:pPr>
              <w:pStyle w:val="ListParagraph"/>
              <w:numPr>
                <w:ilvl w:val="0"/>
                <w:numId w:val="30"/>
              </w:numPr>
              <w:rPr>
                <w:rFonts w:ascii="Times New Roman" w:eastAsia="Aptos" w:hAnsi="Times New Roman" w:cs="Times New Roman"/>
              </w:rPr>
            </w:pPr>
            <w:r w:rsidRPr="2A653374">
              <w:rPr>
                <w:rFonts w:ascii="Times New Roman" w:eastAsia="Times New Roman" w:hAnsi="Times New Roman" w:cs="Times New Roman"/>
              </w:rPr>
              <w:t>Alianza con universidad privada X, 8 de enero a 30 de junio de 2</w:t>
            </w:r>
            <w:r w:rsidRPr="2A653374">
              <w:rPr>
                <w:rFonts w:ascii="Times New Roman" w:eastAsia="Aptos" w:hAnsi="Times New Roman" w:cs="Times New Roman"/>
              </w:rPr>
              <w:t>025, consiste en permitir el uso de laboratorio de robótica para hacer prácticas e investigaciones. Ahorro aproximado de US7,000 por semestre.</w:t>
            </w:r>
          </w:p>
        </w:tc>
      </w:tr>
      <w:tr w:rsidR="0082297C" w14:paraId="478DA4AD" w14:textId="77777777" w:rsidTr="00083BFC">
        <w:trPr>
          <w:trHeight w:val="300"/>
        </w:trPr>
        <w:tc>
          <w:tcPr>
            <w:tcW w:w="2155" w:type="dxa"/>
          </w:tcPr>
          <w:p w14:paraId="7B273D54" w14:textId="77777777" w:rsidR="0082297C" w:rsidRDefault="0082297C" w:rsidP="00083BFC">
            <w:r w:rsidRPr="3802EADF">
              <w:rPr>
                <w:rFonts w:ascii="Times New Roman" w:eastAsia="Times New Roman" w:hAnsi="Times New Roman" w:cs="Times New Roman"/>
              </w:rPr>
              <w:lastRenderedPageBreak/>
              <w:t>4.1.d Cantidad en dólares de ingresos nuevos mediante la implantación del nuevo modelo operacional de la DECEP.</w:t>
            </w:r>
          </w:p>
        </w:tc>
        <w:tc>
          <w:tcPr>
            <w:tcW w:w="3555" w:type="dxa"/>
          </w:tcPr>
          <w:p w14:paraId="2B68B72D" w14:textId="77777777" w:rsidR="0082297C" w:rsidRDefault="0082297C" w:rsidP="00083BFC">
            <w:pPr>
              <w:rPr>
                <w:rFonts w:ascii="Times New Roman" w:hAnsi="Times New Roman" w:cs="Times New Roman"/>
              </w:rPr>
            </w:pPr>
            <w:r w:rsidRPr="3802EADF">
              <w:rPr>
                <w:rFonts w:ascii="Times New Roman" w:hAnsi="Times New Roman" w:cs="Times New Roman"/>
              </w:rPr>
              <w:t>Cantidad de ganancia total entre todos los proyectos _____</w:t>
            </w:r>
          </w:p>
        </w:tc>
        <w:tc>
          <w:tcPr>
            <w:tcW w:w="11205" w:type="dxa"/>
          </w:tcPr>
          <w:p w14:paraId="6B481655" w14:textId="77777777" w:rsidR="0082297C" w:rsidRDefault="0082297C" w:rsidP="00083BFC">
            <w:pPr>
              <w:rPr>
                <w:rFonts w:ascii="Times New Roman" w:hAnsi="Times New Roman" w:cs="Times New Roman"/>
              </w:rPr>
            </w:pPr>
            <w:r w:rsidRPr="3802EADF">
              <w:rPr>
                <w:rFonts w:ascii="Times New Roman" w:hAnsi="Times New Roman" w:cs="Times New Roman"/>
              </w:rPr>
              <w:t>Incluir: nombre del proyecto; (2) cantidad de la ganancia recibida por proyectos</w:t>
            </w:r>
          </w:p>
        </w:tc>
      </w:tr>
    </w:tbl>
    <w:p w14:paraId="1FF36CF9" w14:textId="77777777" w:rsidR="0082297C" w:rsidRDefault="0082297C" w:rsidP="0082297C">
      <w:pPr>
        <w:rPr>
          <w:rFonts w:ascii="Times New Roman" w:hAnsi="Times New Roman" w:cs="Times New Roman"/>
        </w:rPr>
      </w:pPr>
    </w:p>
    <w:p w14:paraId="58A8440D" w14:textId="77777777" w:rsidR="0082297C" w:rsidRDefault="0082297C" w:rsidP="0082297C"/>
    <w:p w14:paraId="4A479E62" w14:textId="77777777" w:rsidR="0082297C" w:rsidRDefault="0082297C" w:rsidP="0082297C"/>
    <w:p w14:paraId="3893F283" w14:textId="77777777" w:rsidR="0082297C" w:rsidRDefault="0082297C" w:rsidP="0082297C"/>
    <w:p w14:paraId="1ECB6E6C" w14:textId="77777777" w:rsidR="0082297C" w:rsidRDefault="0082297C" w:rsidP="0082297C"/>
    <w:p w14:paraId="7D57EF1C" w14:textId="77777777" w:rsidR="0082297C" w:rsidRDefault="0082297C" w:rsidP="0082297C"/>
    <w:p w14:paraId="317D091F" w14:textId="77777777" w:rsidR="0082297C" w:rsidRPr="002550EC" w:rsidRDefault="0082297C" w:rsidP="0082297C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lastRenderedPageBreak/>
        <w:t>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 el caso que aplique,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indique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 hasta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cinco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 xml:space="preserve"> logros de su Facultad o Escuela en el Periodo del Informe que </w:t>
      </w:r>
      <w:r w:rsidRPr="002550EC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no </w:t>
      </w:r>
      <w:r w:rsidRPr="002550EC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es-PR"/>
        </w:rPr>
        <w:t>haya incluido en los indicadores para esta área prioritaria:</w:t>
      </w:r>
    </w:p>
    <w:tbl>
      <w:tblPr>
        <w:tblStyle w:val="TableGrid"/>
        <w:tblW w:w="17365" w:type="dxa"/>
        <w:tblLayout w:type="fixed"/>
        <w:tblLook w:val="04A0" w:firstRow="1" w:lastRow="0" w:firstColumn="1" w:lastColumn="0" w:noHBand="0" w:noVBand="1"/>
      </w:tblPr>
      <w:tblGrid>
        <w:gridCol w:w="2595"/>
        <w:gridCol w:w="14770"/>
      </w:tblGrid>
      <w:tr w:rsidR="0082297C" w:rsidRPr="002550EC" w14:paraId="7B1F6A80" w14:textId="77777777" w:rsidTr="00083BFC">
        <w:trPr>
          <w:tblHeader/>
        </w:trPr>
        <w:tc>
          <w:tcPr>
            <w:tcW w:w="2595" w:type="dxa"/>
          </w:tcPr>
          <w:p w14:paraId="24D3BF28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>s</w:t>
            </w:r>
          </w:p>
        </w:tc>
        <w:tc>
          <w:tcPr>
            <w:tcW w:w="14770" w:type="dxa"/>
          </w:tcPr>
          <w:p w14:paraId="6A5933A7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b/>
                <w:color w:val="000000" w:themeColor="text1"/>
                <w:lang w:val="es-PR"/>
              </w:rPr>
              <w:t>Breve</w:t>
            </w: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descripción</w:t>
            </w:r>
            <w:r>
              <w:rPr>
                <w:rFonts w:ascii="Times New Roman" w:hAnsi="Times New Roman" w:cs="Times New Roman"/>
                <w:color w:val="000000" w:themeColor="text1"/>
                <w:lang w:val="es-PR"/>
              </w:rPr>
              <w:t xml:space="preserve"> del beneficio que ha traído este logro</w:t>
            </w:r>
          </w:p>
        </w:tc>
      </w:tr>
      <w:tr w:rsidR="0082297C" w:rsidRPr="002550EC" w14:paraId="32C01911" w14:textId="77777777" w:rsidTr="00083BFC">
        <w:trPr>
          <w:tblHeader/>
        </w:trPr>
        <w:tc>
          <w:tcPr>
            <w:tcW w:w="2595" w:type="dxa"/>
          </w:tcPr>
          <w:p w14:paraId="7F45B2B9" w14:textId="77777777" w:rsidR="0082297C" w:rsidRPr="002550EC" w:rsidRDefault="0082297C" w:rsidP="00083BFC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hAnsi="Times New Roman" w:cs="Times New Roman"/>
                <w:color w:val="000000" w:themeColor="text1"/>
                <w:lang w:val="es-PR"/>
              </w:rPr>
              <w:t>Logro 1</w:t>
            </w:r>
          </w:p>
        </w:tc>
        <w:tc>
          <w:tcPr>
            <w:tcW w:w="14770" w:type="dxa"/>
          </w:tcPr>
          <w:p w14:paraId="2FE657B9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82297C" w:rsidRPr="002550EC" w14:paraId="6053C90F" w14:textId="77777777" w:rsidTr="00083BFC">
        <w:trPr>
          <w:trHeight w:val="593"/>
        </w:trPr>
        <w:tc>
          <w:tcPr>
            <w:tcW w:w="2595" w:type="dxa"/>
          </w:tcPr>
          <w:p w14:paraId="0E8E783F" w14:textId="77777777" w:rsidR="0082297C" w:rsidRPr="002550EC" w:rsidRDefault="0082297C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 xml:space="preserve">Logro 2 </w:t>
            </w:r>
          </w:p>
        </w:tc>
        <w:tc>
          <w:tcPr>
            <w:tcW w:w="14770" w:type="dxa"/>
          </w:tcPr>
          <w:p w14:paraId="0AA7BEEA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82297C" w:rsidRPr="002550EC" w14:paraId="238B1C2C" w14:textId="77777777" w:rsidTr="00083BFC">
        <w:trPr>
          <w:trHeight w:val="593"/>
        </w:trPr>
        <w:tc>
          <w:tcPr>
            <w:tcW w:w="2595" w:type="dxa"/>
          </w:tcPr>
          <w:p w14:paraId="09552B2E" w14:textId="77777777" w:rsidR="0082297C" w:rsidRPr="002550EC" w:rsidRDefault="0082297C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 w:rsidRPr="002550EC"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3</w:t>
            </w:r>
          </w:p>
        </w:tc>
        <w:tc>
          <w:tcPr>
            <w:tcW w:w="14770" w:type="dxa"/>
          </w:tcPr>
          <w:p w14:paraId="23663850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82297C" w:rsidRPr="002550EC" w14:paraId="08684B6D" w14:textId="77777777" w:rsidTr="00083BFC">
        <w:trPr>
          <w:trHeight w:val="593"/>
        </w:trPr>
        <w:tc>
          <w:tcPr>
            <w:tcW w:w="2595" w:type="dxa"/>
          </w:tcPr>
          <w:p w14:paraId="2AC485EC" w14:textId="77777777" w:rsidR="0082297C" w:rsidRPr="002550EC" w:rsidRDefault="0082297C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4</w:t>
            </w:r>
          </w:p>
        </w:tc>
        <w:tc>
          <w:tcPr>
            <w:tcW w:w="14770" w:type="dxa"/>
          </w:tcPr>
          <w:p w14:paraId="50528294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82297C" w:rsidRPr="002550EC" w14:paraId="7A45A630" w14:textId="77777777" w:rsidTr="00083BFC">
        <w:trPr>
          <w:trHeight w:val="593"/>
        </w:trPr>
        <w:tc>
          <w:tcPr>
            <w:tcW w:w="2595" w:type="dxa"/>
          </w:tcPr>
          <w:p w14:paraId="2422380A" w14:textId="77777777" w:rsidR="0082297C" w:rsidRPr="002550EC" w:rsidRDefault="0082297C" w:rsidP="00083BFC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  <w:t>Logro 5</w:t>
            </w:r>
          </w:p>
        </w:tc>
        <w:tc>
          <w:tcPr>
            <w:tcW w:w="14770" w:type="dxa"/>
          </w:tcPr>
          <w:p w14:paraId="4FCCAE40" w14:textId="77777777" w:rsidR="0082297C" w:rsidRPr="002550EC" w:rsidRDefault="0082297C" w:rsidP="00083BF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14:paraId="5D057094" w14:textId="77777777" w:rsidR="0082297C" w:rsidRPr="002550EC" w:rsidRDefault="0082297C" w:rsidP="0082297C">
      <w:pPr>
        <w:rPr>
          <w:rFonts w:ascii="Times New Roman" w:hAnsi="Times New Roman" w:cs="Times New Roman"/>
          <w:lang w:val="es-PR"/>
        </w:rPr>
      </w:pPr>
    </w:p>
    <w:p w14:paraId="34BCC265" w14:textId="77777777" w:rsidR="0082297C" w:rsidRPr="002550EC" w:rsidRDefault="0082297C" w:rsidP="0082297C">
      <w:pPr>
        <w:rPr>
          <w:rFonts w:ascii="Times New Roman" w:hAnsi="Times New Roman" w:cs="Times New Roman"/>
        </w:rPr>
      </w:pPr>
    </w:p>
    <w:p w14:paraId="0DBC67D9" w14:textId="1592D771" w:rsidR="0082297C" w:rsidRDefault="0082297C">
      <w:pPr>
        <w:rPr>
          <w:rFonts w:ascii="Times New Roman" w:eastAsia="Aptos" w:hAnsi="Times New Roman" w:cs="Times New Roman"/>
        </w:rPr>
      </w:pPr>
      <w:r>
        <w:rPr>
          <w:rFonts w:ascii="Times New Roman" w:eastAsia="Aptos" w:hAnsi="Times New Roman" w:cs="Times New Roman"/>
        </w:rPr>
        <w:br w:type="page"/>
      </w:r>
    </w:p>
    <w:p w14:paraId="05467A11" w14:textId="2D6FFC56" w:rsidR="00FB760B" w:rsidRPr="00AA3323" w:rsidRDefault="0082297C" w:rsidP="00AA3323">
      <w:pPr>
        <w:pStyle w:val="Heading1"/>
        <w:shd w:val="clear" w:color="auto" w:fill="FF7C80"/>
        <w:jc w:val="center"/>
        <w:rPr>
          <w:rFonts w:ascii="Times New Roman" w:eastAsia="Arial" w:hAnsi="Times New Roman" w:cs="Times New Roman"/>
          <w:b/>
          <w:bCs/>
          <w:color w:val="auto"/>
        </w:rPr>
      </w:pPr>
      <w:bookmarkStart w:id="4" w:name="_Toc790918059"/>
      <w:r>
        <w:rPr>
          <w:rFonts w:ascii="Times New Roman" w:eastAsia="Arial" w:hAnsi="Times New Roman" w:cs="Times New Roman"/>
          <w:b/>
          <w:bCs/>
          <w:color w:val="auto"/>
        </w:rPr>
        <w:lastRenderedPageBreak/>
        <w:t>S</w:t>
      </w:r>
      <w:r w:rsidR="00FB760B" w:rsidRPr="3049CABF">
        <w:rPr>
          <w:rFonts w:ascii="Times New Roman" w:eastAsia="Arial" w:hAnsi="Times New Roman" w:cs="Times New Roman"/>
          <w:b/>
          <w:bCs/>
          <w:color w:val="auto"/>
        </w:rPr>
        <w:t>ección 4. Integración con comunidades de Puerto Rico</w:t>
      </w:r>
      <w:bookmarkEnd w:id="4"/>
    </w:p>
    <w:p w14:paraId="76AD3D61" w14:textId="5E6C8C12" w:rsidR="269925A4" w:rsidRPr="00FB760B" w:rsidRDefault="269925A4" w:rsidP="00FB760B">
      <w:pPr>
        <w:rPr>
          <w:rFonts w:ascii="Times New Roman" w:hAnsi="Times New Roman" w:cs="Times New Roman"/>
          <w:b/>
          <w:bCs/>
        </w:rPr>
      </w:pPr>
      <w:r w:rsidRPr="00FB760B">
        <w:rPr>
          <w:rFonts w:ascii="Times New Roman" w:hAnsi="Times New Roman" w:cs="Times New Roman"/>
          <w:b/>
          <w:bCs/>
        </w:rPr>
        <w:t>Asunto D. Servicio e integración con comunidades de Puerto Rico, en especial con las de Río Piedras</w:t>
      </w:r>
    </w:p>
    <w:p w14:paraId="5F271080" w14:textId="42993796" w:rsidR="121B54D9" w:rsidRPr="002550EC" w:rsidRDefault="375FD526" w:rsidP="7B6CA79E">
      <w:pPr>
        <w:shd w:val="clear" w:color="auto" w:fill="FFFFFF" w:themeFill="background1"/>
        <w:spacing w:after="0"/>
        <w:rPr>
          <w:rFonts w:ascii="Times New Roman" w:eastAsia="Aptos" w:hAnsi="Times New Roman" w:cs="Times New Roman"/>
        </w:rPr>
      </w:pPr>
      <w:r w:rsidRPr="7B6CA79E">
        <w:rPr>
          <w:rFonts w:ascii="Times New Roman" w:eastAsia="Roboto" w:hAnsi="Times New Roman" w:cs="Times New Roman"/>
          <w:b/>
          <w:bCs/>
        </w:rPr>
        <w:t xml:space="preserve">Colaboraciones </w:t>
      </w:r>
      <w:proofErr w:type="spellStart"/>
      <w:r w:rsidRPr="7B6CA79E">
        <w:rPr>
          <w:rFonts w:ascii="Times New Roman" w:eastAsia="Roboto" w:hAnsi="Times New Roman" w:cs="Times New Roman"/>
          <w:b/>
          <w:bCs/>
        </w:rPr>
        <w:t>interagenciales</w:t>
      </w:r>
      <w:proofErr w:type="spellEnd"/>
      <w:r w:rsidRPr="7B6CA79E">
        <w:rPr>
          <w:rFonts w:ascii="Times New Roman" w:eastAsia="Roboto" w:hAnsi="Times New Roman" w:cs="Times New Roman"/>
          <w:b/>
          <w:bCs/>
        </w:rPr>
        <w:t xml:space="preserve"> para el éxito estudiantil </w:t>
      </w:r>
      <w:r w:rsidRPr="7B6CA79E">
        <w:rPr>
          <w:rFonts w:ascii="Times New Roman" w:eastAsia="Roboto" w:hAnsi="Times New Roman" w:cs="Times New Roman"/>
        </w:rPr>
        <w:t>–</w:t>
      </w:r>
      <w:r w:rsidRPr="7B6CA79E">
        <w:rPr>
          <w:rFonts w:ascii="Times New Roman" w:eastAsia="Roboto" w:hAnsi="Times New Roman" w:cs="Times New Roman"/>
          <w:color w:val="666666"/>
        </w:rPr>
        <w:t xml:space="preserve"> </w:t>
      </w:r>
      <w:r w:rsidRPr="7B6CA79E">
        <w:rPr>
          <w:rFonts w:ascii="Times New Roman" w:hAnsi="Times New Roman" w:cs="Times New Roman"/>
        </w:rPr>
        <w:t xml:space="preserve">3.1.2 Aumentar las iniciativas de colaboración, mejoramiento de condiciones y apoyo a las comunidades, a través de: las facultades/escuelas, los programas académicos, los cursos de práctica e internados, la labor voluntaria y tareas asignadas o lideradas por estudiantes; el Centro de Acción Urbana, Comunitaria y Empresarial (CAUCE) y otras unidades o proyectos del Recinto. </w:t>
      </w:r>
      <w:r w:rsidRPr="7B6CA79E">
        <w:rPr>
          <w:rFonts w:ascii="Times New Roman" w:eastAsia="Aptos" w:hAnsi="Times New Roman" w:cs="Times New Roman"/>
        </w:rPr>
        <w:t>(Objetivo de la Extensión del Plan Anterior).</w:t>
      </w:r>
    </w:p>
    <w:p w14:paraId="3B75119B" w14:textId="7CF65C99" w:rsidR="4CF71732" w:rsidRDefault="4CF71732" w:rsidP="7B6CA79E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 w:themeColor="text1"/>
        </w:rPr>
      </w:pPr>
      <w:r w:rsidRPr="7B6CA79E">
        <w:rPr>
          <w:rFonts w:ascii="Times New Roman" w:eastAsia="Times New Roman" w:hAnsi="Times New Roman" w:cs="Times New Roman"/>
          <w:b/>
          <w:bCs/>
          <w:color w:val="000000" w:themeColor="text1"/>
        </w:rPr>
        <w:t>Notas:</w:t>
      </w:r>
      <w:r w:rsidRPr="7B6CA79E">
        <w:rPr>
          <w:rFonts w:ascii="Times New Roman" w:eastAsia="Times New Roman" w:hAnsi="Times New Roman" w:cs="Times New Roman"/>
          <w:color w:val="000000" w:themeColor="text1"/>
        </w:rPr>
        <w:t xml:space="preserve"> Estos son algunos ejemplos de Componentes comunitarios que se pueden tener en cuenta como parte de las actividades que se fomentan la </w:t>
      </w:r>
      <w:r w:rsidR="005C424F" w:rsidRPr="7B6CA79E">
        <w:rPr>
          <w:rFonts w:ascii="Times New Roman" w:eastAsia="Times New Roman" w:hAnsi="Times New Roman" w:cs="Times New Roman"/>
          <w:color w:val="000000" w:themeColor="text1"/>
        </w:rPr>
        <w:t>integración</w:t>
      </w:r>
      <w:r w:rsidRPr="7B6CA79E">
        <w:rPr>
          <w:rFonts w:ascii="Times New Roman" w:eastAsia="Times New Roman" w:hAnsi="Times New Roman" w:cs="Times New Roman"/>
          <w:color w:val="000000" w:themeColor="text1"/>
        </w:rPr>
        <w:t xml:space="preserve"> del Recinto con la comunidad (Enviados como sugerencias por la directora ejecutiva de CAUCE Mónica Ponce Caballero, MTS)</w:t>
      </w:r>
    </w:p>
    <w:p w14:paraId="3A730174" w14:textId="75A3607F" w:rsidR="4CF71732" w:rsidRDefault="4CF71732" w:rsidP="7B6CA79E">
      <w:pPr>
        <w:pStyle w:val="ListParagraph"/>
        <w:numPr>
          <w:ilvl w:val="0"/>
          <w:numId w:val="18"/>
        </w:num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6CA79E">
        <w:rPr>
          <w:rFonts w:ascii="Times New Roman" w:eastAsia="Times New Roman" w:hAnsi="Times New Roman" w:cs="Times New Roman"/>
          <w:color w:val="000000" w:themeColor="text1"/>
        </w:rPr>
        <w:t>Facilitación de procesos que fomenten la educación, movilizaciones e iniciativas enfocadas en la participación ciudadana de comunidades vulnerabilizadas.</w:t>
      </w:r>
    </w:p>
    <w:p w14:paraId="02ECBBC3" w14:textId="1F1594EA" w:rsidR="4CF71732" w:rsidRDefault="4CF71732" w:rsidP="7B6CA79E">
      <w:pPr>
        <w:pStyle w:val="ListParagraph"/>
        <w:numPr>
          <w:ilvl w:val="0"/>
          <w:numId w:val="18"/>
        </w:num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6CA79E">
        <w:rPr>
          <w:rFonts w:ascii="Times New Roman" w:eastAsia="Times New Roman" w:hAnsi="Times New Roman" w:cs="Times New Roman"/>
          <w:color w:val="000000" w:themeColor="text1"/>
        </w:rPr>
        <w:t xml:space="preserve"> Coordinación de reuniones, actividades y/o iniciativas que impactan a comunidades geográficas, grupos comunitarios u organizaciones sin fines de lucro.</w:t>
      </w:r>
    </w:p>
    <w:p w14:paraId="2FC14830" w14:textId="2236F271" w:rsidR="4CF71732" w:rsidRDefault="4CF71732" w:rsidP="7B6CA79E">
      <w:pPr>
        <w:pStyle w:val="ListParagraph"/>
        <w:numPr>
          <w:ilvl w:val="0"/>
          <w:numId w:val="18"/>
        </w:num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6CA79E">
        <w:rPr>
          <w:rFonts w:ascii="Times New Roman" w:eastAsia="Times New Roman" w:hAnsi="Times New Roman" w:cs="Times New Roman"/>
          <w:color w:val="000000" w:themeColor="text1"/>
        </w:rPr>
        <w:t xml:space="preserve"> Participación en el desarrollo y/o creación de investigaciones, conforme a sus especialidades, que aporten a la sustentabilidad de comunidades geográficas, grupos comunitarios, poblaciones vulnerables u organizaciones sin fines de lucro.</w:t>
      </w:r>
    </w:p>
    <w:p w14:paraId="72E2FF5A" w14:textId="1F4A26B3" w:rsidR="4CF71732" w:rsidRDefault="4CF71732" w:rsidP="7B6CA79E">
      <w:pPr>
        <w:pStyle w:val="ListParagraph"/>
        <w:numPr>
          <w:ilvl w:val="0"/>
          <w:numId w:val="18"/>
        </w:numPr>
        <w:shd w:val="clear" w:color="auto" w:fill="FFFFFF" w:themeFill="background1"/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7B6CA79E">
        <w:rPr>
          <w:rFonts w:ascii="Times New Roman" w:eastAsia="Times New Roman" w:hAnsi="Times New Roman" w:cs="Times New Roman"/>
          <w:color w:val="000000" w:themeColor="text1"/>
        </w:rPr>
        <w:t xml:space="preserve"> Apoyo en creación de iniciativas que aporten a la sustentabilidad de comunidades geográficas, poblaciones vulnerables, grupos comunitarios u organizaciones sin fines de lucro.</w:t>
      </w:r>
    </w:p>
    <w:p w14:paraId="029E677C" w14:textId="2F3C93CE" w:rsidR="00FB760B" w:rsidRPr="002550EC" w:rsidRDefault="00195780" w:rsidP="00FB760B">
      <w:pPr>
        <w:pStyle w:val="Content"/>
        <w:spacing w:line="240" w:lineRule="auto"/>
        <w:jc w:val="both"/>
        <w:rPr>
          <w:rFonts w:ascii="Times New Roman" w:hAnsi="Times New Roman" w:cs="Times New Roman"/>
          <w:b w:val="0"/>
          <w:strike/>
          <w:color w:val="000000" w:themeColor="text1"/>
          <w:sz w:val="24"/>
          <w:szCs w:val="24"/>
          <w:lang w:val="es-P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 xml:space="preserve">Escriba si su oficina </w:t>
      </w:r>
      <w:r w:rsidR="00F24E1B">
        <w:rPr>
          <w:rFonts w:ascii="Times New Roman" w:hAnsi="Times New Roman" w:cs="Times New Roman"/>
          <w:color w:val="000000" w:themeColor="text1"/>
          <w:sz w:val="24"/>
          <w:szCs w:val="24"/>
          <w:lang w:val="es-PR"/>
        </w:rPr>
        <w:t>realizó alguna actividad o colaboración con comunidades de Puerto Rico para el éxito estudiantil</w:t>
      </w:r>
    </w:p>
    <w:tbl>
      <w:tblPr>
        <w:tblStyle w:val="TableGrid"/>
        <w:tblW w:w="17005" w:type="dxa"/>
        <w:tblLayout w:type="fixed"/>
        <w:tblLook w:val="04A0" w:firstRow="1" w:lastRow="0" w:firstColumn="1" w:lastColumn="0" w:noHBand="0" w:noVBand="1"/>
      </w:tblPr>
      <w:tblGrid>
        <w:gridCol w:w="4225"/>
        <w:gridCol w:w="12780"/>
      </w:tblGrid>
      <w:tr w:rsidR="00FB760B" w:rsidRPr="00F24E1B" w14:paraId="478959D1" w14:textId="77777777" w:rsidTr="040B2C78">
        <w:trPr>
          <w:tblHeader/>
        </w:trPr>
        <w:tc>
          <w:tcPr>
            <w:tcW w:w="4225" w:type="dxa"/>
          </w:tcPr>
          <w:p w14:paraId="11F4C429" w14:textId="5B988854" w:rsidR="00FB760B" w:rsidRPr="00F24E1B" w:rsidRDefault="00FB760B" w:rsidP="008B40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</w:pPr>
            <w:r w:rsidRPr="00F24E1B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>Logro</w:t>
            </w:r>
            <w:r w:rsidR="00F24E1B" w:rsidRPr="00F24E1B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>s</w:t>
            </w:r>
          </w:p>
        </w:tc>
        <w:tc>
          <w:tcPr>
            <w:tcW w:w="12780" w:type="dxa"/>
          </w:tcPr>
          <w:p w14:paraId="761610A4" w14:textId="7B9CB456" w:rsidR="00FB760B" w:rsidRPr="00F24E1B" w:rsidRDefault="00FB760B" w:rsidP="008B409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</w:pPr>
            <w:r w:rsidRPr="00F24E1B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 xml:space="preserve">Breve descripción del beneficio de </w:t>
            </w:r>
            <w:r w:rsidR="00F24E1B" w:rsidRPr="00F24E1B">
              <w:rPr>
                <w:rFonts w:ascii="Times New Roman" w:hAnsi="Times New Roman" w:cs="Times New Roman"/>
                <w:b/>
                <w:bCs/>
                <w:color w:val="000000" w:themeColor="text1"/>
                <w:lang w:val="es-PR"/>
              </w:rPr>
              <w:t>estos logros</w:t>
            </w:r>
          </w:p>
        </w:tc>
      </w:tr>
      <w:tr w:rsidR="00FB760B" w:rsidRPr="002550EC" w14:paraId="558F9778" w14:textId="77777777" w:rsidTr="040B2C78">
        <w:trPr>
          <w:tblHeader/>
        </w:trPr>
        <w:tc>
          <w:tcPr>
            <w:tcW w:w="4225" w:type="dxa"/>
          </w:tcPr>
          <w:p w14:paraId="7B4772AD" w14:textId="553ADE86" w:rsidR="00FB760B" w:rsidRPr="002550EC" w:rsidRDefault="00FB760B" w:rsidP="008B4093">
            <w:pPr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  <w:tc>
          <w:tcPr>
            <w:tcW w:w="12780" w:type="dxa"/>
          </w:tcPr>
          <w:p w14:paraId="7F07492F" w14:textId="77777777" w:rsidR="00FB760B" w:rsidRPr="002550EC" w:rsidRDefault="00FB760B" w:rsidP="008B409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FB760B" w:rsidRPr="002550EC" w14:paraId="141C0259" w14:textId="77777777" w:rsidTr="040B2C78">
        <w:trPr>
          <w:trHeight w:val="593"/>
        </w:trPr>
        <w:tc>
          <w:tcPr>
            <w:tcW w:w="4225" w:type="dxa"/>
          </w:tcPr>
          <w:p w14:paraId="00B2B921" w14:textId="3D0127C5" w:rsidR="00FB760B" w:rsidRPr="002550EC" w:rsidRDefault="00FB760B" w:rsidP="008B4093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</w:p>
        </w:tc>
        <w:tc>
          <w:tcPr>
            <w:tcW w:w="12780" w:type="dxa"/>
          </w:tcPr>
          <w:p w14:paraId="6374D4FE" w14:textId="77777777" w:rsidR="00FB760B" w:rsidRPr="002550EC" w:rsidRDefault="00FB760B" w:rsidP="008B409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FB760B" w:rsidRPr="002550EC" w14:paraId="0D386A30" w14:textId="77777777" w:rsidTr="040B2C78">
        <w:trPr>
          <w:trHeight w:val="593"/>
        </w:trPr>
        <w:tc>
          <w:tcPr>
            <w:tcW w:w="4225" w:type="dxa"/>
          </w:tcPr>
          <w:p w14:paraId="1192C8C2" w14:textId="4F58999E" w:rsidR="00FB760B" w:rsidRPr="002550EC" w:rsidRDefault="00FB760B" w:rsidP="008B4093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color w:val="000000" w:themeColor="text1"/>
                <w:lang w:val="es-PR"/>
              </w:rPr>
            </w:pPr>
          </w:p>
        </w:tc>
        <w:tc>
          <w:tcPr>
            <w:tcW w:w="12780" w:type="dxa"/>
          </w:tcPr>
          <w:p w14:paraId="472C6556" w14:textId="77777777" w:rsidR="00FB760B" w:rsidRPr="002550EC" w:rsidRDefault="00FB760B" w:rsidP="008B409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  <w:tr w:rsidR="00F24E1B" w:rsidRPr="002550EC" w14:paraId="257351B3" w14:textId="77777777" w:rsidTr="040B2C78">
        <w:trPr>
          <w:trHeight w:val="593"/>
        </w:trPr>
        <w:tc>
          <w:tcPr>
            <w:tcW w:w="4225" w:type="dxa"/>
          </w:tcPr>
          <w:p w14:paraId="44882754" w14:textId="502007A2" w:rsidR="00F24E1B" w:rsidRPr="005C424F" w:rsidRDefault="005C424F" w:rsidP="008B4093">
            <w:pPr>
              <w:widowControl w:val="0"/>
              <w:tabs>
                <w:tab w:val="left" w:pos="647"/>
              </w:tabs>
              <w:ind w:right="274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lang w:val="es-PR"/>
              </w:rPr>
            </w:pPr>
            <w:r w:rsidRPr="005C424F">
              <w:rPr>
                <w:rFonts w:ascii="Times New Roman" w:eastAsia="Calibri" w:hAnsi="Times New Roman" w:cs="Times New Roman"/>
                <w:b/>
                <w:bCs/>
                <w:color w:val="0F9ED5" w:themeColor="accent4"/>
                <w:lang w:val="es-PR"/>
              </w:rPr>
              <w:t>Puede añadir todas las filas deseadas.</w:t>
            </w:r>
          </w:p>
        </w:tc>
        <w:tc>
          <w:tcPr>
            <w:tcW w:w="12780" w:type="dxa"/>
          </w:tcPr>
          <w:p w14:paraId="36599343" w14:textId="77777777" w:rsidR="00F24E1B" w:rsidRPr="002550EC" w:rsidRDefault="00F24E1B" w:rsidP="008B409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s-PR"/>
              </w:rPr>
            </w:pPr>
          </w:p>
        </w:tc>
      </w:tr>
    </w:tbl>
    <w:p w14:paraId="2F872250" w14:textId="192D4AF3" w:rsidR="121B54D9" w:rsidRPr="002550EC" w:rsidRDefault="121B54D9" w:rsidP="121B54D9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26475906" w14:textId="44A418F1" w:rsidR="121B54D9" w:rsidRPr="002550EC" w:rsidRDefault="00FB760B" w:rsidP="121B54D9">
      <w:pPr>
        <w:spacing w:before="240" w:after="240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lang w:val="es-PR"/>
        </w:rPr>
        <w:t>Nombre del decano/a o persona que le representa __________________________________</w:t>
      </w:r>
      <w:r>
        <w:rPr>
          <w:rFonts w:ascii="Times New Roman" w:hAnsi="Times New Roman" w:cs="Times New Roman"/>
          <w:b/>
          <w:bCs/>
          <w:lang w:val="es-PR"/>
        </w:rPr>
        <w:tab/>
        <w:t>Firma ______________________</w:t>
      </w:r>
      <w:r>
        <w:rPr>
          <w:rFonts w:ascii="Times New Roman" w:hAnsi="Times New Roman" w:cs="Times New Roman"/>
          <w:b/>
          <w:bCs/>
          <w:lang w:val="es-PR"/>
        </w:rPr>
        <w:tab/>
      </w:r>
      <w:r>
        <w:rPr>
          <w:rFonts w:ascii="Times New Roman" w:hAnsi="Times New Roman" w:cs="Times New Roman"/>
          <w:b/>
          <w:bCs/>
          <w:lang w:val="es-PR"/>
        </w:rPr>
        <w:tab/>
        <w:t>Fecha de entrega ____________</w:t>
      </w:r>
    </w:p>
    <w:p w14:paraId="6321E7A1" w14:textId="609BDFD9" w:rsidR="121B54D9" w:rsidRPr="002550EC" w:rsidRDefault="121B54D9" w:rsidP="121B54D9">
      <w:pPr>
        <w:spacing w:before="240" w:after="240"/>
        <w:rPr>
          <w:rFonts w:ascii="Times New Roman" w:eastAsia="Arial" w:hAnsi="Times New Roman" w:cs="Times New Roman"/>
          <w:b/>
          <w:bCs/>
          <w:color w:val="000000" w:themeColor="text1"/>
        </w:rPr>
      </w:pPr>
    </w:p>
    <w:p w14:paraId="2134EFDA" w14:textId="05E27F42" w:rsidR="121B54D9" w:rsidRPr="002550EC" w:rsidRDefault="121B54D9" w:rsidP="121B54D9">
      <w:pPr>
        <w:rPr>
          <w:rFonts w:ascii="Times New Roman" w:hAnsi="Times New Roman" w:cs="Times New Roman"/>
        </w:rPr>
      </w:pPr>
    </w:p>
    <w:p w14:paraId="4371DFFF" w14:textId="05271CB3" w:rsidR="4EDFADFB" w:rsidRPr="002550EC" w:rsidRDefault="4EDFADFB">
      <w:pPr>
        <w:rPr>
          <w:rFonts w:ascii="Times New Roman" w:hAnsi="Times New Roman" w:cs="Times New Roman"/>
        </w:rPr>
      </w:pPr>
    </w:p>
    <w:sectPr w:rsidR="4EDFADFB" w:rsidRPr="002550EC" w:rsidSect="00816EE6">
      <w:headerReference w:type="default" r:id="rId24"/>
      <w:headerReference w:type="first" r:id="rId25"/>
      <w:footerReference w:type="first" r:id="rId26"/>
      <w:type w:val="continuous"/>
      <w:pgSz w:w="20160" w:h="12240" w:orient="landscape" w:code="5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CFC59" w14:textId="77777777" w:rsidR="006F09DE" w:rsidRDefault="006F09DE" w:rsidP="000C012A">
      <w:pPr>
        <w:spacing w:after="0" w:line="240" w:lineRule="auto"/>
      </w:pPr>
      <w:r>
        <w:separator/>
      </w:r>
    </w:p>
  </w:endnote>
  <w:endnote w:type="continuationSeparator" w:id="0">
    <w:p w14:paraId="029A8A35" w14:textId="77777777" w:rsidR="006F09DE" w:rsidRDefault="006F09DE" w:rsidP="000C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3872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E4C718" w14:textId="70E8FD5A" w:rsidR="00704CB6" w:rsidRDefault="00704CB6">
            <w:pPr>
              <w:pStyle w:val="Footer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6557AE6" w14:textId="77777777" w:rsidR="00704CB6" w:rsidRDefault="00704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760"/>
      <w:gridCol w:w="5760"/>
      <w:gridCol w:w="5760"/>
    </w:tblGrid>
    <w:tr w:rsidR="2BC3B73F" w14:paraId="47595CF3" w14:textId="77777777" w:rsidTr="2BC3B73F">
      <w:trPr>
        <w:trHeight w:val="300"/>
      </w:trPr>
      <w:tc>
        <w:tcPr>
          <w:tcW w:w="5760" w:type="dxa"/>
        </w:tcPr>
        <w:p w14:paraId="021E7710" w14:textId="0EDCDF98" w:rsidR="2BC3B73F" w:rsidRDefault="2BC3B73F" w:rsidP="2BC3B73F">
          <w:pPr>
            <w:pStyle w:val="Header"/>
            <w:ind w:left="-115"/>
          </w:pPr>
        </w:p>
      </w:tc>
      <w:tc>
        <w:tcPr>
          <w:tcW w:w="5760" w:type="dxa"/>
        </w:tcPr>
        <w:p w14:paraId="7A70870A" w14:textId="7F5BE0E9" w:rsidR="2BC3B73F" w:rsidRDefault="2BC3B73F" w:rsidP="2BC3B73F">
          <w:pPr>
            <w:pStyle w:val="Header"/>
            <w:jc w:val="center"/>
          </w:pPr>
        </w:p>
      </w:tc>
      <w:tc>
        <w:tcPr>
          <w:tcW w:w="5760" w:type="dxa"/>
        </w:tcPr>
        <w:p w14:paraId="6E63E32C" w14:textId="6A74F606" w:rsidR="2BC3B73F" w:rsidRDefault="2BC3B73F" w:rsidP="2BC3B73F">
          <w:pPr>
            <w:pStyle w:val="Header"/>
            <w:ind w:right="-115"/>
            <w:jc w:val="right"/>
          </w:pPr>
        </w:p>
      </w:tc>
    </w:tr>
  </w:tbl>
  <w:p w14:paraId="63A8D35B" w14:textId="00595B90" w:rsidR="2BC3B73F" w:rsidRDefault="2BC3B73F" w:rsidP="2BC3B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760"/>
      <w:gridCol w:w="5760"/>
      <w:gridCol w:w="5760"/>
    </w:tblGrid>
    <w:tr w:rsidR="2BC3B73F" w14:paraId="666CE646" w14:textId="77777777" w:rsidTr="2BC3B73F">
      <w:trPr>
        <w:trHeight w:val="300"/>
      </w:trPr>
      <w:tc>
        <w:tcPr>
          <w:tcW w:w="5760" w:type="dxa"/>
        </w:tcPr>
        <w:p w14:paraId="40E73100" w14:textId="3692EF20" w:rsidR="2BC3B73F" w:rsidRDefault="2BC3B73F" w:rsidP="2BC3B73F">
          <w:pPr>
            <w:pStyle w:val="Header"/>
            <w:ind w:left="-115"/>
          </w:pPr>
        </w:p>
      </w:tc>
      <w:tc>
        <w:tcPr>
          <w:tcW w:w="5760" w:type="dxa"/>
        </w:tcPr>
        <w:p w14:paraId="64FB8ECF" w14:textId="059990A9" w:rsidR="2BC3B73F" w:rsidRDefault="2BC3B73F" w:rsidP="2BC3B73F">
          <w:pPr>
            <w:pStyle w:val="Header"/>
            <w:jc w:val="center"/>
          </w:pPr>
        </w:p>
      </w:tc>
      <w:tc>
        <w:tcPr>
          <w:tcW w:w="5760" w:type="dxa"/>
        </w:tcPr>
        <w:p w14:paraId="4ABB12B0" w14:textId="7F86764E" w:rsidR="2BC3B73F" w:rsidRDefault="2BC3B73F" w:rsidP="2BC3B73F">
          <w:pPr>
            <w:pStyle w:val="Header"/>
            <w:ind w:right="-115"/>
            <w:jc w:val="right"/>
          </w:pPr>
        </w:p>
      </w:tc>
    </w:tr>
  </w:tbl>
  <w:p w14:paraId="55279949" w14:textId="73933351" w:rsidR="2BC3B73F" w:rsidRDefault="2BC3B73F" w:rsidP="2BC3B73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760"/>
      <w:gridCol w:w="5760"/>
      <w:gridCol w:w="5760"/>
    </w:tblGrid>
    <w:tr w:rsidR="2BC3B73F" w14:paraId="62C18D8E" w14:textId="77777777" w:rsidTr="2BC3B73F">
      <w:trPr>
        <w:trHeight w:val="300"/>
      </w:trPr>
      <w:tc>
        <w:tcPr>
          <w:tcW w:w="5760" w:type="dxa"/>
        </w:tcPr>
        <w:p w14:paraId="3295B630" w14:textId="5F95931F" w:rsidR="2BC3B73F" w:rsidRDefault="2BC3B73F" w:rsidP="2BC3B73F">
          <w:pPr>
            <w:pStyle w:val="Header"/>
            <w:ind w:left="-115"/>
          </w:pPr>
        </w:p>
      </w:tc>
      <w:tc>
        <w:tcPr>
          <w:tcW w:w="5760" w:type="dxa"/>
        </w:tcPr>
        <w:p w14:paraId="724C8E03" w14:textId="4307B63B" w:rsidR="2BC3B73F" w:rsidRDefault="2BC3B73F" w:rsidP="2BC3B73F">
          <w:pPr>
            <w:pStyle w:val="Header"/>
            <w:jc w:val="center"/>
          </w:pPr>
        </w:p>
      </w:tc>
      <w:tc>
        <w:tcPr>
          <w:tcW w:w="5760" w:type="dxa"/>
        </w:tcPr>
        <w:p w14:paraId="24529E24" w14:textId="036378A5" w:rsidR="2BC3B73F" w:rsidRDefault="2BC3B73F" w:rsidP="2BC3B73F">
          <w:pPr>
            <w:pStyle w:val="Header"/>
            <w:ind w:right="-115"/>
            <w:jc w:val="right"/>
          </w:pPr>
        </w:p>
      </w:tc>
    </w:tr>
  </w:tbl>
  <w:p w14:paraId="65F04495" w14:textId="23566FD6" w:rsidR="2BC3B73F" w:rsidRDefault="2BC3B73F" w:rsidP="2BC3B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925B5" w14:textId="77777777" w:rsidR="006F09DE" w:rsidRDefault="006F09DE" w:rsidP="000C012A">
      <w:pPr>
        <w:spacing w:after="0" w:line="240" w:lineRule="auto"/>
      </w:pPr>
      <w:r>
        <w:separator/>
      </w:r>
    </w:p>
  </w:footnote>
  <w:footnote w:type="continuationSeparator" w:id="0">
    <w:p w14:paraId="0227E92D" w14:textId="77777777" w:rsidR="006F09DE" w:rsidRDefault="006F09DE" w:rsidP="000C012A">
      <w:pPr>
        <w:spacing w:after="0" w:line="240" w:lineRule="auto"/>
      </w:pPr>
      <w:r>
        <w:continuationSeparator/>
      </w:r>
    </w:p>
  </w:footnote>
  <w:footnote w:id="1">
    <w:p w14:paraId="67F209B1" w14:textId="611D30F7" w:rsidR="000C012A" w:rsidRPr="0082297C" w:rsidRDefault="000C012A">
      <w:pPr>
        <w:pStyle w:val="FootnoteText"/>
        <w:rPr>
          <w:rFonts w:ascii="Times New Roman" w:hAnsi="Times New Roman" w:cs="Times New Roman"/>
        </w:rPr>
      </w:pPr>
      <w:r w:rsidRPr="0082297C">
        <w:rPr>
          <w:rStyle w:val="FootnoteReference"/>
          <w:rFonts w:ascii="Times New Roman" w:hAnsi="Times New Roman" w:cs="Times New Roman"/>
        </w:rPr>
        <w:footnoteRef/>
      </w:r>
      <w:r w:rsidRPr="0082297C">
        <w:rPr>
          <w:rFonts w:ascii="Times New Roman" w:hAnsi="Times New Roman" w:cs="Times New Roman"/>
        </w:rPr>
        <w:t xml:space="preserve"> </w:t>
      </w:r>
      <w:r w:rsidRPr="0082297C">
        <w:rPr>
          <w:rFonts w:ascii="Times New Roman" w:eastAsia="Aptos" w:hAnsi="Times New Roman" w:cs="Times New Roman"/>
        </w:rPr>
        <w:t>Esta plantilla fue adaptada en mayo, 2025 por la original revisada en el año académico 2021-2022.</w:t>
      </w:r>
    </w:p>
  </w:footnote>
  <w:footnote w:id="2">
    <w:p w14:paraId="487A745B" w14:textId="77777777" w:rsidR="0082297C" w:rsidRDefault="0082297C" w:rsidP="0082297C">
      <w:pPr>
        <w:pStyle w:val="FootnoteText"/>
      </w:pPr>
      <w:r w:rsidRPr="2A653374">
        <w:rPr>
          <w:rStyle w:val="FootnoteReference"/>
        </w:rPr>
        <w:footnoteRef/>
      </w:r>
      <w:r>
        <w:t xml:space="preserve"> Estas definiciones fueron creadas por colaboradoras de la DIIA, DEGI y Oficina de Finanzas, UPRRP, mayo, 2025.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760"/>
      <w:gridCol w:w="5760"/>
      <w:gridCol w:w="5760"/>
    </w:tblGrid>
    <w:tr w:rsidR="2BC3B73F" w14:paraId="3479DF02" w14:textId="77777777" w:rsidTr="2BC3B73F">
      <w:trPr>
        <w:trHeight w:val="300"/>
      </w:trPr>
      <w:tc>
        <w:tcPr>
          <w:tcW w:w="5760" w:type="dxa"/>
        </w:tcPr>
        <w:p w14:paraId="08615E0B" w14:textId="730A509E" w:rsidR="2BC3B73F" w:rsidRDefault="2BC3B73F" w:rsidP="2BC3B73F">
          <w:pPr>
            <w:pStyle w:val="Header"/>
            <w:ind w:left="-115"/>
          </w:pPr>
        </w:p>
      </w:tc>
      <w:tc>
        <w:tcPr>
          <w:tcW w:w="5760" w:type="dxa"/>
        </w:tcPr>
        <w:p w14:paraId="098E49B3" w14:textId="00C55056" w:rsidR="2BC3B73F" w:rsidRDefault="2BC3B73F" w:rsidP="2BC3B73F">
          <w:pPr>
            <w:pStyle w:val="Header"/>
            <w:jc w:val="center"/>
          </w:pPr>
        </w:p>
      </w:tc>
      <w:tc>
        <w:tcPr>
          <w:tcW w:w="5760" w:type="dxa"/>
        </w:tcPr>
        <w:p w14:paraId="00D2EB52" w14:textId="201BE811" w:rsidR="2BC3B73F" w:rsidRDefault="2BC3B73F" w:rsidP="2BC3B73F">
          <w:pPr>
            <w:pStyle w:val="Header"/>
            <w:ind w:right="-115"/>
            <w:jc w:val="right"/>
          </w:pPr>
        </w:p>
      </w:tc>
    </w:tr>
  </w:tbl>
  <w:p w14:paraId="4062BCD2" w14:textId="0ABDAAA5" w:rsidR="2BC3B73F" w:rsidRDefault="2BC3B73F" w:rsidP="2BC3B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760"/>
      <w:gridCol w:w="5760"/>
      <w:gridCol w:w="5760"/>
    </w:tblGrid>
    <w:tr w:rsidR="2BC3B73F" w14:paraId="0147479C" w14:textId="77777777" w:rsidTr="2BC3B73F">
      <w:trPr>
        <w:trHeight w:val="300"/>
      </w:trPr>
      <w:tc>
        <w:tcPr>
          <w:tcW w:w="5760" w:type="dxa"/>
        </w:tcPr>
        <w:p w14:paraId="4289810C" w14:textId="360DC0EC" w:rsidR="2BC3B73F" w:rsidRDefault="2BC3B73F" w:rsidP="2BC3B73F">
          <w:pPr>
            <w:pStyle w:val="Header"/>
            <w:ind w:left="-115"/>
          </w:pPr>
        </w:p>
      </w:tc>
      <w:tc>
        <w:tcPr>
          <w:tcW w:w="5760" w:type="dxa"/>
        </w:tcPr>
        <w:p w14:paraId="56EF75D5" w14:textId="486DEC2A" w:rsidR="2BC3B73F" w:rsidRDefault="2BC3B73F" w:rsidP="2BC3B73F">
          <w:pPr>
            <w:pStyle w:val="Header"/>
            <w:jc w:val="center"/>
          </w:pPr>
        </w:p>
      </w:tc>
      <w:tc>
        <w:tcPr>
          <w:tcW w:w="5760" w:type="dxa"/>
        </w:tcPr>
        <w:p w14:paraId="62C1BF02" w14:textId="4094FD13" w:rsidR="2BC3B73F" w:rsidRDefault="2BC3B73F" w:rsidP="2BC3B73F">
          <w:pPr>
            <w:pStyle w:val="Header"/>
            <w:ind w:right="-115"/>
            <w:jc w:val="right"/>
          </w:pPr>
        </w:p>
      </w:tc>
    </w:tr>
  </w:tbl>
  <w:p w14:paraId="6839813D" w14:textId="7C2E8544" w:rsidR="2BC3B73F" w:rsidRDefault="2BC3B73F" w:rsidP="2BC3B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760"/>
      <w:gridCol w:w="5760"/>
      <w:gridCol w:w="5760"/>
    </w:tblGrid>
    <w:tr w:rsidR="2BC3B73F" w14:paraId="732EC52E" w14:textId="77777777" w:rsidTr="2BC3B73F">
      <w:trPr>
        <w:trHeight w:val="300"/>
      </w:trPr>
      <w:tc>
        <w:tcPr>
          <w:tcW w:w="5760" w:type="dxa"/>
        </w:tcPr>
        <w:p w14:paraId="5FD91D91" w14:textId="2E30C606" w:rsidR="2BC3B73F" w:rsidRDefault="2BC3B73F" w:rsidP="2BC3B73F">
          <w:pPr>
            <w:pStyle w:val="Header"/>
            <w:ind w:left="-115"/>
          </w:pPr>
        </w:p>
      </w:tc>
      <w:tc>
        <w:tcPr>
          <w:tcW w:w="5760" w:type="dxa"/>
        </w:tcPr>
        <w:p w14:paraId="3E4C0942" w14:textId="3753D671" w:rsidR="2BC3B73F" w:rsidRDefault="2BC3B73F" w:rsidP="2BC3B73F">
          <w:pPr>
            <w:pStyle w:val="Header"/>
            <w:jc w:val="center"/>
          </w:pPr>
        </w:p>
      </w:tc>
      <w:tc>
        <w:tcPr>
          <w:tcW w:w="5760" w:type="dxa"/>
        </w:tcPr>
        <w:p w14:paraId="5B1D1AC3" w14:textId="4386A32B" w:rsidR="2BC3B73F" w:rsidRDefault="2BC3B73F" w:rsidP="2BC3B73F">
          <w:pPr>
            <w:pStyle w:val="Header"/>
            <w:ind w:right="-115"/>
            <w:jc w:val="right"/>
          </w:pPr>
        </w:p>
      </w:tc>
    </w:tr>
  </w:tbl>
  <w:p w14:paraId="597B6A9A" w14:textId="0B8ED60A" w:rsidR="2BC3B73F" w:rsidRDefault="2BC3B73F" w:rsidP="2BC3B73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760"/>
      <w:gridCol w:w="5760"/>
      <w:gridCol w:w="5760"/>
    </w:tblGrid>
    <w:tr w:rsidR="2BC3B73F" w14:paraId="1508ABE2" w14:textId="77777777" w:rsidTr="2BC3B73F">
      <w:trPr>
        <w:trHeight w:val="300"/>
      </w:trPr>
      <w:tc>
        <w:tcPr>
          <w:tcW w:w="5760" w:type="dxa"/>
        </w:tcPr>
        <w:p w14:paraId="6CDE3A2F" w14:textId="21E846B1" w:rsidR="2BC3B73F" w:rsidRDefault="2BC3B73F" w:rsidP="2BC3B73F">
          <w:pPr>
            <w:pStyle w:val="Header"/>
            <w:ind w:left="-115"/>
          </w:pPr>
        </w:p>
      </w:tc>
      <w:tc>
        <w:tcPr>
          <w:tcW w:w="5760" w:type="dxa"/>
        </w:tcPr>
        <w:p w14:paraId="57A7CE35" w14:textId="4EB5B6EC" w:rsidR="2BC3B73F" w:rsidRDefault="2BC3B73F" w:rsidP="2BC3B73F">
          <w:pPr>
            <w:pStyle w:val="Header"/>
            <w:jc w:val="center"/>
          </w:pPr>
        </w:p>
      </w:tc>
      <w:tc>
        <w:tcPr>
          <w:tcW w:w="5760" w:type="dxa"/>
        </w:tcPr>
        <w:p w14:paraId="1F836871" w14:textId="288BE4BD" w:rsidR="2BC3B73F" w:rsidRDefault="2BC3B73F" w:rsidP="2BC3B73F">
          <w:pPr>
            <w:pStyle w:val="Header"/>
            <w:ind w:right="-115"/>
            <w:jc w:val="right"/>
          </w:pPr>
        </w:p>
      </w:tc>
    </w:tr>
  </w:tbl>
  <w:p w14:paraId="63F9DF7A" w14:textId="1C31BA11" w:rsidR="2BC3B73F" w:rsidRDefault="2BC3B73F" w:rsidP="2BC3B73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760"/>
      <w:gridCol w:w="5760"/>
      <w:gridCol w:w="5760"/>
    </w:tblGrid>
    <w:tr w:rsidR="2BC3B73F" w14:paraId="13D47945" w14:textId="77777777" w:rsidTr="2BC3B73F">
      <w:trPr>
        <w:trHeight w:val="300"/>
      </w:trPr>
      <w:tc>
        <w:tcPr>
          <w:tcW w:w="5760" w:type="dxa"/>
        </w:tcPr>
        <w:p w14:paraId="71EA9340" w14:textId="3A02F8B1" w:rsidR="2BC3B73F" w:rsidRDefault="2BC3B73F" w:rsidP="2BC3B73F">
          <w:pPr>
            <w:pStyle w:val="Header"/>
            <w:ind w:left="-115"/>
          </w:pPr>
        </w:p>
      </w:tc>
      <w:tc>
        <w:tcPr>
          <w:tcW w:w="5760" w:type="dxa"/>
        </w:tcPr>
        <w:p w14:paraId="091ED2D1" w14:textId="271D33EB" w:rsidR="2BC3B73F" w:rsidRDefault="2BC3B73F" w:rsidP="2BC3B73F">
          <w:pPr>
            <w:pStyle w:val="Header"/>
            <w:jc w:val="center"/>
          </w:pPr>
        </w:p>
      </w:tc>
      <w:tc>
        <w:tcPr>
          <w:tcW w:w="5760" w:type="dxa"/>
        </w:tcPr>
        <w:p w14:paraId="19EC0F30" w14:textId="299D2733" w:rsidR="2BC3B73F" w:rsidRDefault="2BC3B73F" w:rsidP="2BC3B73F">
          <w:pPr>
            <w:pStyle w:val="Header"/>
            <w:ind w:right="-115"/>
            <w:jc w:val="right"/>
          </w:pPr>
        </w:p>
      </w:tc>
    </w:tr>
  </w:tbl>
  <w:p w14:paraId="1FABD398" w14:textId="602A4D04" w:rsidR="2BC3B73F" w:rsidRDefault="2BC3B73F" w:rsidP="2BC3B73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760"/>
      <w:gridCol w:w="5760"/>
      <w:gridCol w:w="5760"/>
    </w:tblGrid>
    <w:tr w:rsidR="2BC3B73F" w14:paraId="3A1D5C79" w14:textId="77777777" w:rsidTr="2BC3B73F">
      <w:trPr>
        <w:trHeight w:val="300"/>
      </w:trPr>
      <w:tc>
        <w:tcPr>
          <w:tcW w:w="5760" w:type="dxa"/>
        </w:tcPr>
        <w:p w14:paraId="1D1E9C83" w14:textId="0CCD4358" w:rsidR="2BC3B73F" w:rsidRDefault="2BC3B73F" w:rsidP="2BC3B73F">
          <w:pPr>
            <w:pStyle w:val="Header"/>
            <w:ind w:left="-115"/>
          </w:pPr>
        </w:p>
      </w:tc>
      <w:tc>
        <w:tcPr>
          <w:tcW w:w="5760" w:type="dxa"/>
        </w:tcPr>
        <w:p w14:paraId="0A43854A" w14:textId="45B548DB" w:rsidR="2BC3B73F" w:rsidRDefault="2BC3B73F" w:rsidP="2BC3B73F">
          <w:pPr>
            <w:pStyle w:val="Header"/>
            <w:jc w:val="center"/>
          </w:pPr>
        </w:p>
      </w:tc>
      <w:tc>
        <w:tcPr>
          <w:tcW w:w="5760" w:type="dxa"/>
        </w:tcPr>
        <w:p w14:paraId="0C409E95" w14:textId="61BAD4DC" w:rsidR="2BC3B73F" w:rsidRDefault="2BC3B73F" w:rsidP="2BC3B73F">
          <w:pPr>
            <w:pStyle w:val="Header"/>
            <w:ind w:right="-115"/>
            <w:jc w:val="right"/>
          </w:pPr>
        </w:p>
      </w:tc>
    </w:tr>
  </w:tbl>
  <w:p w14:paraId="3F2F3DFE" w14:textId="63DF41F9" w:rsidR="2BC3B73F" w:rsidRDefault="2BC3B73F" w:rsidP="2BC3B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EA05"/>
    <w:multiLevelType w:val="hybridMultilevel"/>
    <w:tmpl w:val="B9F4393C"/>
    <w:lvl w:ilvl="0" w:tplc="0F5E073C">
      <w:start w:val="1"/>
      <w:numFmt w:val="decimal"/>
      <w:lvlText w:val="%1."/>
      <w:lvlJc w:val="left"/>
      <w:pPr>
        <w:ind w:left="720" w:hanging="360"/>
      </w:pPr>
    </w:lvl>
    <w:lvl w:ilvl="1" w:tplc="D7428154">
      <w:start w:val="1"/>
      <w:numFmt w:val="lowerLetter"/>
      <w:lvlText w:val="%2."/>
      <w:lvlJc w:val="left"/>
      <w:pPr>
        <w:ind w:left="1440" w:hanging="360"/>
      </w:pPr>
    </w:lvl>
    <w:lvl w:ilvl="2" w:tplc="FF761EEC">
      <w:start w:val="1"/>
      <w:numFmt w:val="lowerRoman"/>
      <w:lvlText w:val="%3."/>
      <w:lvlJc w:val="right"/>
      <w:pPr>
        <w:ind w:left="2160" w:hanging="180"/>
      </w:pPr>
    </w:lvl>
    <w:lvl w:ilvl="3" w:tplc="9EB2A6F2">
      <w:start w:val="1"/>
      <w:numFmt w:val="decimal"/>
      <w:lvlText w:val="%4."/>
      <w:lvlJc w:val="left"/>
      <w:pPr>
        <w:ind w:left="2880" w:hanging="360"/>
      </w:pPr>
    </w:lvl>
    <w:lvl w:ilvl="4" w:tplc="27C869DE">
      <w:start w:val="1"/>
      <w:numFmt w:val="lowerLetter"/>
      <w:lvlText w:val="%5."/>
      <w:lvlJc w:val="left"/>
      <w:pPr>
        <w:ind w:left="3600" w:hanging="360"/>
      </w:pPr>
    </w:lvl>
    <w:lvl w:ilvl="5" w:tplc="D944BD92">
      <w:start w:val="1"/>
      <w:numFmt w:val="lowerRoman"/>
      <w:lvlText w:val="%6."/>
      <w:lvlJc w:val="right"/>
      <w:pPr>
        <w:ind w:left="4320" w:hanging="180"/>
      </w:pPr>
    </w:lvl>
    <w:lvl w:ilvl="6" w:tplc="2CC8520E">
      <w:start w:val="1"/>
      <w:numFmt w:val="decimal"/>
      <w:lvlText w:val="%7."/>
      <w:lvlJc w:val="left"/>
      <w:pPr>
        <w:ind w:left="5040" w:hanging="360"/>
      </w:pPr>
    </w:lvl>
    <w:lvl w:ilvl="7" w:tplc="68D05E9C">
      <w:start w:val="1"/>
      <w:numFmt w:val="lowerLetter"/>
      <w:lvlText w:val="%8."/>
      <w:lvlJc w:val="left"/>
      <w:pPr>
        <w:ind w:left="5760" w:hanging="360"/>
      </w:pPr>
    </w:lvl>
    <w:lvl w:ilvl="8" w:tplc="FC40CBA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75053"/>
    <w:multiLevelType w:val="hybridMultilevel"/>
    <w:tmpl w:val="67546E86"/>
    <w:lvl w:ilvl="0" w:tplc="A7A291BE">
      <w:start w:val="1"/>
      <w:numFmt w:val="decimal"/>
      <w:lvlText w:val="%1."/>
      <w:lvlJc w:val="left"/>
      <w:pPr>
        <w:ind w:left="1080" w:hanging="360"/>
      </w:pPr>
      <w:rPr>
        <w:rFonts w:ascii="Segoe UI" w:hAnsi="Segoe UI" w:hint="default"/>
      </w:rPr>
    </w:lvl>
    <w:lvl w:ilvl="1" w:tplc="A9327D1C">
      <w:start w:val="1"/>
      <w:numFmt w:val="lowerLetter"/>
      <w:lvlText w:val="%2."/>
      <w:lvlJc w:val="left"/>
      <w:pPr>
        <w:ind w:left="1440" w:hanging="360"/>
      </w:pPr>
    </w:lvl>
    <w:lvl w:ilvl="2" w:tplc="04E87686">
      <w:start w:val="1"/>
      <w:numFmt w:val="lowerRoman"/>
      <w:lvlText w:val="%3."/>
      <w:lvlJc w:val="right"/>
      <w:pPr>
        <w:ind w:left="2160" w:hanging="180"/>
      </w:pPr>
    </w:lvl>
    <w:lvl w:ilvl="3" w:tplc="8E8C3712">
      <w:start w:val="1"/>
      <w:numFmt w:val="decimal"/>
      <w:lvlText w:val="%4."/>
      <w:lvlJc w:val="left"/>
      <w:pPr>
        <w:ind w:left="2880" w:hanging="360"/>
      </w:pPr>
    </w:lvl>
    <w:lvl w:ilvl="4" w:tplc="393C1B1C">
      <w:start w:val="1"/>
      <w:numFmt w:val="lowerLetter"/>
      <w:lvlText w:val="%5."/>
      <w:lvlJc w:val="left"/>
      <w:pPr>
        <w:ind w:left="3600" w:hanging="360"/>
      </w:pPr>
    </w:lvl>
    <w:lvl w:ilvl="5" w:tplc="8BEED198">
      <w:start w:val="1"/>
      <w:numFmt w:val="lowerRoman"/>
      <w:lvlText w:val="%6."/>
      <w:lvlJc w:val="right"/>
      <w:pPr>
        <w:ind w:left="4320" w:hanging="180"/>
      </w:pPr>
    </w:lvl>
    <w:lvl w:ilvl="6" w:tplc="604239EA">
      <w:start w:val="1"/>
      <w:numFmt w:val="decimal"/>
      <w:lvlText w:val="%7."/>
      <w:lvlJc w:val="left"/>
      <w:pPr>
        <w:ind w:left="5040" w:hanging="360"/>
      </w:pPr>
    </w:lvl>
    <w:lvl w:ilvl="7" w:tplc="30021FE8">
      <w:start w:val="1"/>
      <w:numFmt w:val="lowerLetter"/>
      <w:lvlText w:val="%8."/>
      <w:lvlJc w:val="left"/>
      <w:pPr>
        <w:ind w:left="5760" w:hanging="360"/>
      </w:pPr>
    </w:lvl>
    <w:lvl w:ilvl="8" w:tplc="7212C0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8E5A4"/>
    <w:multiLevelType w:val="hybridMultilevel"/>
    <w:tmpl w:val="C78AB19C"/>
    <w:lvl w:ilvl="0" w:tplc="3C564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0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B0F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844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6E7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0D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60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0C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707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9B74"/>
    <w:multiLevelType w:val="hybridMultilevel"/>
    <w:tmpl w:val="4CCA40BE"/>
    <w:lvl w:ilvl="0" w:tplc="484C21A6">
      <w:start w:val="1"/>
      <w:numFmt w:val="decimal"/>
      <w:lvlText w:val="%1."/>
      <w:lvlJc w:val="left"/>
      <w:pPr>
        <w:ind w:left="720" w:hanging="360"/>
      </w:pPr>
    </w:lvl>
    <w:lvl w:ilvl="1" w:tplc="48A8B6AA">
      <w:start w:val="1"/>
      <w:numFmt w:val="lowerLetter"/>
      <w:lvlText w:val="%2."/>
      <w:lvlJc w:val="left"/>
      <w:pPr>
        <w:ind w:left="1440" w:hanging="360"/>
      </w:pPr>
    </w:lvl>
    <w:lvl w:ilvl="2" w:tplc="075C99BE">
      <w:start w:val="1"/>
      <w:numFmt w:val="lowerRoman"/>
      <w:lvlText w:val="%3."/>
      <w:lvlJc w:val="right"/>
      <w:pPr>
        <w:ind w:left="2160" w:hanging="180"/>
      </w:pPr>
    </w:lvl>
    <w:lvl w:ilvl="3" w:tplc="9FCA9988">
      <w:start w:val="1"/>
      <w:numFmt w:val="decimal"/>
      <w:lvlText w:val="%4."/>
      <w:lvlJc w:val="left"/>
      <w:pPr>
        <w:ind w:left="2880" w:hanging="360"/>
      </w:pPr>
    </w:lvl>
    <w:lvl w:ilvl="4" w:tplc="9CA27310">
      <w:start w:val="1"/>
      <w:numFmt w:val="lowerLetter"/>
      <w:lvlText w:val="%5."/>
      <w:lvlJc w:val="left"/>
      <w:pPr>
        <w:ind w:left="3600" w:hanging="360"/>
      </w:pPr>
    </w:lvl>
    <w:lvl w:ilvl="5" w:tplc="BFCECCD4">
      <w:start w:val="1"/>
      <w:numFmt w:val="lowerRoman"/>
      <w:lvlText w:val="%6."/>
      <w:lvlJc w:val="right"/>
      <w:pPr>
        <w:ind w:left="4320" w:hanging="180"/>
      </w:pPr>
    </w:lvl>
    <w:lvl w:ilvl="6" w:tplc="6CF20DA0">
      <w:start w:val="1"/>
      <w:numFmt w:val="decimal"/>
      <w:lvlText w:val="%7."/>
      <w:lvlJc w:val="left"/>
      <w:pPr>
        <w:ind w:left="5040" w:hanging="360"/>
      </w:pPr>
    </w:lvl>
    <w:lvl w:ilvl="7" w:tplc="F1780AB6">
      <w:start w:val="1"/>
      <w:numFmt w:val="lowerLetter"/>
      <w:lvlText w:val="%8."/>
      <w:lvlJc w:val="left"/>
      <w:pPr>
        <w:ind w:left="5760" w:hanging="360"/>
      </w:pPr>
    </w:lvl>
    <w:lvl w:ilvl="8" w:tplc="693A3B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E0DA1"/>
    <w:multiLevelType w:val="hybridMultilevel"/>
    <w:tmpl w:val="4E128B1E"/>
    <w:lvl w:ilvl="0" w:tplc="2000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8A1C9"/>
    <w:multiLevelType w:val="hybridMultilevel"/>
    <w:tmpl w:val="8202F970"/>
    <w:lvl w:ilvl="0" w:tplc="01E042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E5F68F9E">
      <w:start w:val="1"/>
      <w:numFmt w:val="lowerLetter"/>
      <w:lvlText w:val="%2."/>
      <w:lvlJc w:val="left"/>
      <w:pPr>
        <w:ind w:left="1440" w:hanging="360"/>
      </w:pPr>
    </w:lvl>
    <w:lvl w:ilvl="2" w:tplc="17E06428">
      <w:start w:val="1"/>
      <w:numFmt w:val="lowerRoman"/>
      <w:lvlText w:val="%3."/>
      <w:lvlJc w:val="right"/>
      <w:pPr>
        <w:ind w:left="2160" w:hanging="180"/>
      </w:pPr>
    </w:lvl>
    <w:lvl w:ilvl="3" w:tplc="C2AA88F6">
      <w:start w:val="1"/>
      <w:numFmt w:val="decimal"/>
      <w:lvlText w:val="%4."/>
      <w:lvlJc w:val="left"/>
      <w:pPr>
        <w:ind w:left="2880" w:hanging="360"/>
      </w:pPr>
    </w:lvl>
    <w:lvl w:ilvl="4" w:tplc="DDAEDE10">
      <w:start w:val="1"/>
      <w:numFmt w:val="lowerLetter"/>
      <w:lvlText w:val="%5."/>
      <w:lvlJc w:val="left"/>
      <w:pPr>
        <w:ind w:left="3600" w:hanging="360"/>
      </w:pPr>
    </w:lvl>
    <w:lvl w:ilvl="5" w:tplc="C226C9AA">
      <w:start w:val="1"/>
      <w:numFmt w:val="lowerRoman"/>
      <w:lvlText w:val="%6."/>
      <w:lvlJc w:val="right"/>
      <w:pPr>
        <w:ind w:left="4320" w:hanging="180"/>
      </w:pPr>
    </w:lvl>
    <w:lvl w:ilvl="6" w:tplc="F19A6154">
      <w:start w:val="1"/>
      <w:numFmt w:val="decimal"/>
      <w:lvlText w:val="%7."/>
      <w:lvlJc w:val="left"/>
      <w:pPr>
        <w:ind w:left="5040" w:hanging="360"/>
      </w:pPr>
    </w:lvl>
    <w:lvl w:ilvl="7" w:tplc="575E33BC">
      <w:start w:val="1"/>
      <w:numFmt w:val="lowerLetter"/>
      <w:lvlText w:val="%8."/>
      <w:lvlJc w:val="left"/>
      <w:pPr>
        <w:ind w:left="5760" w:hanging="360"/>
      </w:pPr>
    </w:lvl>
    <w:lvl w:ilvl="8" w:tplc="1296661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B4AE4"/>
    <w:multiLevelType w:val="hybridMultilevel"/>
    <w:tmpl w:val="776CF0E2"/>
    <w:lvl w:ilvl="0" w:tplc="C3CE6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C2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7EC8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E0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211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83D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8D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4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80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9633E"/>
    <w:multiLevelType w:val="hybridMultilevel"/>
    <w:tmpl w:val="65E8EB02"/>
    <w:lvl w:ilvl="0" w:tplc="53B003AA">
      <w:start w:val="1"/>
      <w:numFmt w:val="decimal"/>
      <w:lvlText w:val="%1."/>
      <w:lvlJc w:val="left"/>
      <w:pPr>
        <w:ind w:left="1080" w:hanging="360"/>
      </w:pPr>
    </w:lvl>
    <w:lvl w:ilvl="1" w:tplc="0980B280">
      <w:start w:val="1"/>
      <w:numFmt w:val="lowerLetter"/>
      <w:lvlText w:val="%2."/>
      <w:lvlJc w:val="left"/>
      <w:pPr>
        <w:ind w:left="1800" w:hanging="360"/>
      </w:pPr>
    </w:lvl>
    <w:lvl w:ilvl="2" w:tplc="72246946">
      <w:start w:val="1"/>
      <w:numFmt w:val="lowerRoman"/>
      <w:lvlText w:val="%3."/>
      <w:lvlJc w:val="right"/>
      <w:pPr>
        <w:ind w:left="2520" w:hanging="180"/>
      </w:pPr>
    </w:lvl>
    <w:lvl w:ilvl="3" w:tplc="2C90E4C0">
      <w:start w:val="1"/>
      <w:numFmt w:val="decimal"/>
      <w:lvlText w:val="%4."/>
      <w:lvlJc w:val="left"/>
      <w:pPr>
        <w:ind w:left="3240" w:hanging="360"/>
      </w:pPr>
    </w:lvl>
    <w:lvl w:ilvl="4" w:tplc="39503AAE">
      <w:start w:val="1"/>
      <w:numFmt w:val="lowerLetter"/>
      <w:lvlText w:val="%5."/>
      <w:lvlJc w:val="left"/>
      <w:pPr>
        <w:ind w:left="3960" w:hanging="360"/>
      </w:pPr>
    </w:lvl>
    <w:lvl w:ilvl="5" w:tplc="8534AEA8">
      <w:start w:val="1"/>
      <w:numFmt w:val="lowerRoman"/>
      <w:lvlText w:val="%6."/>
      <w:lvlJc w:val="right"/>
      <w:pPr>
        <w:ind w:left="4680" w:hanging="180"/>
      </w:pPr>
    </w:lvl>
    <w:lvl w:ilvl="6" w:tplc="DB98F2E8">
      <w:start w:val="1"/>
      <w:numFmt w:val="decimal"/>
      <w:lvlText w:val="%7."/>
      <w:lvlJc w:val="left"/>
      <w:pPr>
        <w:ind w:left="5400" w:hanging="360"/>
      </w:pPr>
    </w:lvl>
    <w:lvl w:ilvl="7" w:tplc="3BAEE6B4">
      <w:start w:val="1"/>
      <w:numFmt w:val="lowerLetter"/>
      <w:lvlText w:val="%8."/>
      <w:lvlJc w:val="left"/>
      <w:pPr>
        <w:ind w:left="6120" w:hanging="360"/>
      </w:pPr>
    </w:lvl>
    <w:lvl w:ilvl="8" w:tplc="476A0DCE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C983FF5"/>
    <w:multiLevelType w:val="hybridMultilevel"/>
    <w:tmpl w:val="2E5AC2E4"/>
    <w:lvl w:ilvl="0" w:tplc="162E2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44E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0EF4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E6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2CF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285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C40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2B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82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14C73F"/>
    <w:multiLevelType w:val="hybridMultilevel"/>
    <w:tmpl w:val="9746F516"/>
    <w:lvl w:ilvl="0" w:tplc="FD28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C2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E09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84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361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EE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AAF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61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581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37085"/>
    <w:multiLevelType w:val="hybridMultilevel"/>
    <w:tmpl w:val="811C8A0A"/>
    <w:lvl w:ilvl="0" w:tplc="2542D0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81CC1198">
      <w:start w:val="1"/>
      <w:numFmt w:val="lowerLetter"/>
      <w:lvlText w:val="%2."/>
      <w:lvlJc w:val="left"/>
      <w:pPr>
        <w:ind w:left="1440" w:hanging="360"/>
      </w:pPr>
    </w:lvl>
    <w:lvl w:ilvl="2" w:tplc="36442082">
      <w:start w:val="1"/>
      <w:numFmt w:val="lowerRoman"/>
      <w:lvlText w:val="%3."/>
      <w:lvlJc w:val="right"/>
      <w:pPr>
        <w:ind w:left="2160" w:hanging="180"/>
      </w:pPr>
    </w:lvl>
    <w:lvl w:ilvl="3" w:tplc="69B4AF66">
      <w:start w:val="1"/>
      <w:numFmt w:val="decimal"/>
      <w:lvlText w:val="%4."/>
      <w:lvlJc w:val="left"/>
      <w:pPr>
        <w:ind w:left="2880" w:hanging="360"/>
      </w:pPr>
    </w:lvl>
    <w:lvl w:ilvl="4" w:tplc="8BEECE2E">
      <w:start w:val="1"/>
      <w:numFmt w:val="lowerLetter"/>
      <w:lvlText w:val="%5."/>
      <w:lvlJc w:val="left"/>
      <w:pPr>
        <w:ind w:left="3600" w:hanging="360"/>
      </w:pPr>
    </w:lvl>
    <w:lvl w:ilvl="5" w:tplc="36A834D6">
      <w:start w:val="1"/>
      <w:numFmt w:val="lowerRoman"/>
      <w:lvlText w:val="%6."/>
      <w:lvlJc w:val="right"/>
      <w:pPr>
        <w:ind w:left="4320" w:hanging="180"/>
      </w:pPr>
    </w:lvl>
    <w:lvl w:ilvl="6" w:tplc="5FC0A9AA">
      <w:start w:val="1"/>
      <w:numFmt w:val="decimal"/>
      <w:lvlText w:val="%7."/>
      <w:lvlJc w:val="left"/>
      <w:pPr>
        <w:ind w:left="5040" w:hanging="360"/>
      </w:pPr>
    </w:lvl>
    <w:lvl w:ilvl="7" w:tplc="88D6005C">
      <w:start w:val="1"/>
      <w:numFmt w:val="lowerLetter"/>
      <w:lvlText w:val="%8."/>
      <w:lvlJc w:val="left"/>
      <w:pPr>
        <w:ind w:left="5760" w:hanging="360"/>
      </w:pPr>
    </w:lvl>
    <w:lvl w:ilvl="8" w:tplc="27E280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D630F"/>
    <w:multiLevelType w:val="hybridMultilevel"/>
    <w:tmpl w:val="F07EA51A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8576E"/>
    <w:multiLevelType w:val="hybridMultilevel"/>
    <w:tmpl w:val="060A05AE"/>
    <w:lvl w:ilvl="0" w:tplc="294A67C8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D4042D3A">
      <w:start w:val="1"/>
      <w:numFmt w:val="lowerLetter"/>
      <w:lvlText w:val="%2."/>
      <w:lvlJc w:val="left"/>
      <w:pPr>
        <w:ind w:left="1440" w:hanging="360"/>
      </w:pPr>
    </w:lvl>
    <w:lvl w:ilvl="2" w:tplc="4EEAF7C6">
      <w:start w:val="1"/>
      <w:numFmt w:val="lowerRoman"/>
      <w:lvlText w:val="%3."/>
      <w:lvlJc w:val="right"/>
      <w:pPr>
        <w:ind w:left="2160" w:hanging="180"/>
      </w:pPr>
    </w:lvl>
    <w:lvl w:ilvl="3" w:tplc="1952A950">
      <w:start w:val="1"/>
      <w:numFmt w:val="decimal"/>
      <w:lvlText w:val="%4."/>
      <w:lvlJc w:val="left"/>
      <w:pPr>
        <w:ind w:left="2880" w:hanging="360"/>
      </w:pPr>
    </w:lvl>
    <w:lvl w:ilvl="4" w:tplc="E844133C">
      <w:start w:val="1"/>
      <w:numFmt w:val="lowerLetter"/>
      <w:lvlText w:val="%5."/>
      <w:lvlJc w:val="left"/>
      <w:pPr>
        <w:ind w:left="3600" w:hanging="360"/>
      </w:pPr>
    </w:lvl>
    <w:lvl w:ilvl="5" w:tplc="48D21C3A">
      <w:start w:val="1"/>
      <w:numFmt w:val="lowerRoman"/>
      <w:lvlText w:val="%6."/>
      <w:lvlJc w:val="right"/>
      <w:pPr>
        <w:ind w:left="4320" w:hanging="180"/>
      </w:pPr>
    </w:lvl>
    <w:lvl w:ilvl="6" w:tplc="1E04F496">
      <w:start w:val="1"/>
      <w:numFmt w:val="decimal"/>
      <w:lvlText w:val="%7."/>
      <w:lvlJc w:val="left"/>
      <w:pPr>
        <w:ind w:left="5040" w:hanging="360"/>
      </w:pPr>
    </w:lvl>
    <w:lvl w:ilvl="7" w:tplc="DBDE5F40">
      <w:start w:val="1"/>
      <w:numFmt w:val="lowerLetter"/>
      <w:lvlText w:val="%8."/>
      <w:lvlJc w:val="left"/>
      <w:pPr>
        <w:ind w:left="5760" w:hanging="360"/>
      </w:pPr>
    </w:lvl>
    <w:lvl w:ilvl="8" w:tplc="A344E71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2FFF8"/>
    <w:multiLevelType w:val="hybridMultilevel"/>
    <w:tmpl w:val="F4A4E166"/>
    <w:lvl w:ilvl="0" w:tplc="946EEDB0">
      <w:start w:val="1"/>
      <w:numFmt w:val="decimal"/>
      <w:lvlText w:val="%1."/>
      <w:lvlJc w:val="left"/>
      <w:pPr>
        <w:ind w:left="1080" w:hanging="360"/>
      </w:pPr>
    </w:lvl>
    <w:lvl w:ilvl="1" w:tplc="1A84A9F4">
      <w:start w:val="1"/>
      <w:numFmt w:val="lowerLetter"/>
      <w:lvlText w:val="%2."/>
      <w:lvlJc w:val="left"/>
      <w:pPr>
        <w:ind w:left="1800" w:hanging="360"/>
      </w:pPr>
    </w:lvl>
    <w:lvl w:ilvl="2" w:tplc="988CCDC0">
      <w:start w:val="1"/>
      <w:numFmt w:val="lowerRoman"/>
      <w:lvlText w:val="%3."/>
      <w:lvlJc w:val="right"/>
      <w:pPr>
        <w:ind w:left="2520" w:hanging="180"/>
      </w:pPr>
    </w:lvl>
    <w:lvl w:ilvl="3" w:tplc="EA820B96">
      <w:start w:val="1"/>
      <w:numFmt w:val="decimal"/>
      <w:lvlText w:val="%4."/>
      <w:lvlJc w:val="left"/>
      <w:pPr>
        <w:ind w:left="3240" w:hanging="360"/>
      </w:pPr>
    </w:lvl>
    <w:lvl w:ilvl="4" w:tplc="FD4CE622">
      <w:start w:val="1"/>
      <w:numFmt w:val="lowerLetter"/>
      <w:lvlText w:val="%5."/>
      <w:lvlJc w:val="left"/>
      <w:pPr>
        <w:ind w:left="3960" w:hanging="360"/>
      </w:pPr>
    </w:lvl>
    <w:lvl w:ilvl="5" w:tplc="32E6134C">
      <w:start w:val="1"/>
      <w:numFmt w:val="lowerRoman"/>
      <w:lvlText w:val="%6."/>
      <w:lvlJc w:val="right"/>
      <w:pPr>
        <w:ind w:left="4680" w:hanging="180"/>
      </w:pPr>
    </w:lvl>
    <w:lvl w:ilvl="6" w:tplc="8AF07FF6">
      <w:start w:val="1"/>
      <w:numFmt w:val="decimal"/>
      <w:lvlText w:val="%7."/>
      <w:lvlJc w:val="left"/>
      <w:pPr>
        <w:ind w:left="5400" w:hanging="360"/>
      </w:pPr>
    </w:lvl>
    <w:lvl w:ilvl="7" w:tplc="9B5A3318">
      <w:start w:val="1"/>
      <w:numFmt w:val="lowerLetter"/>
      <w:lvlText w:val="%8."/>
      <w:lvlJc w:val="left"/>
      <w:pPr>
        <w:ind w:left="6120" w:hanging="360"/>
      </w:pPr>
    </w:lvl>
    <w:lvl w:ilvl="8" w:tplc="83F4878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53774"/>
    <w:multiLevelType w:val="hybridMultilevel"/>
    <w:tmpl w:val="FF5652AE"/>
    <w:lvl w:ilvl="0" w:tplc="8ABAA8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CBFB1"/>
    <w:multiLevelType w:val="hybridMultilevel"/>
    <w:tmpl w:val="624C8AD4"/>
    <w:lvl w:ilvl="0" w:tplc="68FAA19C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65B43314">
      <w:start w:val="1"/>
      <w:numFmt w:val="lowerLetter"/>
      <w:lvlText w:val="%2."/>
      <w:lvlJc w:val="left"/>
      <w:pPr>
        <w:ind w:left="1440" w:hanging="360"/>
      </w:pPr>
    </w:lvl>
    <w:lvl w:ilvl="2" w:tplc="FEE2C34C">
      <w:start w:val="1"/>
      <w:numFmt w:val="lowerRoman"/>
      <w:lvlText w:val="%3."/>
      <w:lvlJc w:val="right"/>
      <w:pPr>
        <w:ind w:left="2160" w:hanging="180"/>
      </w:pPr>
    </w:lvl>
    <w:lvl w:ilvl="3" w:tplc="E3BE9450">
      <w:start w:val="1"/>
      <w:numFmt w:val="decimal"/>
      <w:lvlText w:val="%4."/>
      <w:lvlJc w:val="left"/>
      <w:pPr>
        <w:ind w:left="2880" w:hanging="360"/>
      </w:pPr>
    </w:lvl>
    <w:lvl w:ilvl="4" w:tplc="704C9C38">
      <w:start w:val="1"/>
      <w:numFmt w:val="lowerLetter"/>
      <w:lvlText w:val="%5."/>
      <w:lvlJc w:val="left"/>
      <w:pPr>
        <w:ind w:left="3600" w:hanging="360"/>
      </w:pPr>
    </w:lvl>
    <w:lvl w:ilvl="5" w:tplc="7C183E1E">
      <w:start w:val="1"/>
      <w:numFmt w:val="lowerRoman"/>
      <w:lvlText w:val="%6."/>
      <w:lvlJc w:val="right"/>
      <w:pPr>
        <w:ind w:left="4320" w:hanging="180"/>
      </w:pPr>
    </w:lvl>
    <w:lvl w:ilvl="6" w:tplc="98881AF2">
      <w:start w:val="1"/>
      <w:numFmt w:val="decimal"/>
      <w:lvlText w:val="%7."/>
      <w:lvlJc w:val="left"/>
      <w:pPr>
        <w:ind w:left="5040" w:hanging="360"/>
      </w:pPr>
    </w:lvl>
    <w:lvl w:ilvl="7" w:tplc="03065A5E">
      <w:start w:val="1"/>
      <w:numFmt w:val="lowerLetter"/>
      <w:lvlText w:val="%8."/>
      <w:lvlJc w:val="left"/>
      <w:pPr>
        <w:ind w:left="5760" w:hanging="360"/>
      </w:pPr>
    </w:lvl>
    <w:lvl w:ilvl="8" w:tplc="1F08001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94594"/>
    <w:multiLevelType w:val="hybridMultilevel"/>
    <w:tmpl w:val="FC1A385A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F1006"/>
    <w:multiLevelType w:val="hybridMultilevel"/>
    <w:tmpl w:val="4E848504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79CB5"/>
    <w:multiLevelType w:val="hybridMultilevel"/>
    <w:tmpl w:val="375C341A"/>
    <w:lvl w:ilvl="0" w:tplc="408829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B7B6760C">
      <w:start w:val="1"/>
      <w:numFmt w:val="lowerLetter"/>
      <w:lvlText w:val="%2."/>
      <w:lvlJc w:val="left"/>
      <w:pPr>
        <w:ind w:left="1440" w:hanging="360"/>
      </w:pPr>
    </w:lvl>
    <w:lvl w:ilvl="2" w:tplc="0EA41A72">
      <w:start w:val="1"/>
      <w:numFmt w:val="lowerRoman"/>
      <w:lvlText w:val="%3."/>
      <w:lvlJc w:val="right"/>
      <w:pPr>
        <w:ind w:left="2160" w:hanging="180"/>
      </w:pPr>
    </w:lvl>
    <w:lvl w:ilvl="3" w:tplc="E848B890">
      <w:start w:val="1"/>
      <w:numFmt w:val="decimal"/>
      <w:lvlText w:val="%4."/>
      <w:lvlJc w:val="left"/>
      <w:pPr>
        <w:ind w:left="2880" w:hanging="360"/>
      </w:pPr>
    </w:lvl>
    <w:lvl w:ilvl="4" w:tplc="0AFCC7FE">
      <w:start w:val="1"/>
      <w:numFmt w:val="lowerLetter"/>
      <w:lvlText w:val="%5."/>
      <w:lvlJc w:val="left"/>
      <w:pPr>
        <w:ind w:left="3600" w:hanging="360"/>
      </w:pPr>
    </w:lvl>
    <w:lvl w:ilvl="5" w:tplc="EAF8D330">
      <w:start w:val="1"/>
      <w:numFmt w:val="lowerRoman"/>
      <w:lvlText w:val="%6."/>
      <w:lvlJc w:val="right"/>
      <w:pPr>
        <w:ind w:left="4320" w:hanging="180"/>
      </w:pPr>
    </w:lvl>
    <w:lvl w:ilvl="6" w:tplc="63704318">
      <w:start w:val="1"/>
      <w:numFmt w:val="decimal"/>
      <w:lvlText w:val="%7."/>
      <w:lvlJc w:val="left"/>
      <w:pPr>
        <w:ind w:left="5040" w:hanging="360"/>
      </w:pPr>
    </w:lvl>
    <w:lvl w:ilvl="7" w:tplc="71347322">
      <w:start w:val="1"/>
      <w:numFmt w:val="lowerLetter"/>
      <w:lvlText w:val="%8."/>
      <w:lvlJc w:val="left"/>
      <w:pPr>
        <w:ind w:left="5760" w:hanging="360"/>
      </w:pPr>
    </w:lvl>
    <w:lvl w:ilvl="8" w:tplc="38A6B81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8507B3"/>
    <w:multiLevelType w:val="hybridMultilevel"/>
    <w:tmpl w:val="883265B4"/>
    <w:lvl w:ilvl="0" w:tplc="231A1652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A468DB8A">
      <w:start w:val="1"/>
      <w:numFmt w:val="lowerLetter"/>
      <w:lvlText w:val="%2."/>
      <w:lvlJc w:val="left"/>
      <w:pPr>
        <w:ind w:left="1440" w:hanging="360"/>
      </w:pPr>
    </w:lvl>
    <w:lvl w:ilvl="2" w:tplc="F3AA5A32">
      <w:start w:val="1"/>
      <w:numFmt w:val="lowerRoman"/>
      <w:lvlText w:val="%3."/>
      <w:lvlJc w:val="right"/>
      <w:pPr>
        <w:ind w:left="2160" w:hanging="180"/>
      </w:pPr>
    </w:lvl>
    <w:lvl w:ilvl="3" w:tplc="8BF82AB8">
      <w:start w:val="1"/>
      <w:numFmt w:val="decimal"/>
      <w:lvlText w:val="%4."/>
      <w:lvlJc w:val="left"/>
      <w:pPr>
        <w:ind w:left="2880" w:hanging="360"/>
      </w:pPr>
    </w:lvl>
    <w:lvl w:ilvl="4" w:tplc="58762D50">
      <w:start w:val="1"/>
      <w:numFmt w:val="lowerLetter"/>
      <w:lvlText w:val="%5."/>
      <w:lvlJc w:val="left"/>
      <w:pPr>
        <w:ind w:left="3600" w:hanging="360"/>
      </w:pPr>
    </w:lvl>
    <w:lvl w:ilvl="5" w:tplc="D7567A3A">
      <w:start w:val="1"/>
      <w:numFmt w:val="lowerRoman"/>
      <w:lvlText w:val="%6."/>
      <w:lvlJc w:val="right"/>
      <w:pPr>
        <w:ind w:left="4320" w:hanging="180"/>
      </w:pPr>
    </w:lvl>
    <w:lvl w:ilvl="6" w:tplc="73C4B3E0">
      <w:start w:val="1"/>
      <w:numFmt w:val="decimal"/>
      <w:lvlText w:val="%7."/>
      <w:lvlJc w:val="left"/>
      <w:pPr>
        <w:ind w:left="5040" w:hanging="360"/>
      </w:pPr>
    </w:lvl>
    <w:lvl w:ilvl="7" w:tplc="4F34E6AA">
      <w:start w:val="1"/>
      <w:numFmt w:val="lowerLetter"/>
      <w:lvlText w:val="%8."/>
      <w:lvlJc w:val="left"/>
      <w:pPr>
        <w:ind w:left="5760" w:hanging="360"/>
      </w:pPr>
    </w:lvl>
    <w:lvl w:ilvl="8" w:tplc="8A6CF75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21290"/>
    <w:multiLevelType w:val="hybridMultilevel"/>
    <w:tmpl w:val="FA7AA3D2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00B22"/>
    <w:multiLevelType w:val="hybridMultilevel"/>
    <w:tmpl w:val="B31CCB9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6ED957"/>
    <w:multiLevelType w:val="hybridMultilevel"/>
    <w:tmpl w:val="9E7C7618"/>
    <w:lvl w:ilvl="0" w:tplc="0D0495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4D040BAA">
      <w:start w:val="1"/>
      <w:numFmt w:val="lowerLetter"/>
      <w:lvlText w:val="%2."/>
      <w:lvlJc w:val="left"/>
      <w:pPr>
        <w:ind w:left="1440" w:hanging="360"/>
      </w:pPr>
    </w:lvl>
    <w:lvl w:ilvl="2" w:tplc="B9046158">
      <w:start w:val="1"/>
      <w:numFmt w:val="lowerRoman"/>
      <w:lvlText w:val="%3."/>
      <w:lvlJc w:val="right"/>
      <w:pPr>
        <w:ind w:left="2160" w:hanging="180"/>
      </w:pPr>
    </w:lvl>
    <w:lvl w:ilvl="3" w:tplc="EE5E1A4A">
      <w:start w:val="1"/>
      <w:numFmt w:val="decimal"/>
      <w:lvlText w:val="%4."/>
      <w:lvlJc w:val="left"/>
      <w:pPr>
        <w:ind w:left="2880" w:hanging="360"/>
      </w:pPr>
    </w:lvl>
    <w:lvl w:ilvl="4" w:tplc="E488C3EC">
      <w:start w:val="1"/>
      <w:numFmt w:val="lowerLetter"/>
      <w:lvlText w:val="%5."/>
      <w:lvlJc w:val="left"/>
      <w:pPr>
        <w:ind w:left="3600" w:hanging="360"/>
      </w:pPr>
    </w:lvl>
    <w:lvl w:ilvl="5" w:tplc="B6D0C7CA">
      <w:start w:val="1"/>
      <w:numFmt w:val="lowerRoman"/>
      <w:lvlText w:val="%6."/>
      <w:lvlJc w:val="right"/>
      <w:pPr>
        <w:ind w:left="4320" w:hanging="180"/>
      </w:pPr>
    </w:lvl>
    <w:lvl w:ilvl="6" w:tplc="47D074C2">
      <w:start w:val="1"/>
      <w:numFmt w:val="decimal"/>
      <w:lvlText w:val="%7."/>
      <w:lvlJc w:val="left"/>
      <w:pPr>
        <w:ind w:left="5040" w:hanging="360"/>
      </w:pPr>
    </w:lvl>
    <w:lvl w:ilvl="7" w:tplc="9BB8869C">
      <w:start w:val="1"/>
      <w:numFmt w:val="lowerLetter"/>
      <w:lvlText w:val="%8."/>
      <w:lvlJc w:val="left"/>
      <w:pPr>
        <w:ind w:left="5760" w:hanging="360"/>
      </w:pPr>
    </w:lvl>
    <w:lvl w:ilvl="8" w:tplc="8F00903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B4767"/>
    <w:multiLevelType w:val="hybridMultilevel"/>
    <w:tmpl w:val="5EB83116"/>
    <w:lvl w:ilvl="0" w:tplc="96525C9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B980FD88">
      <w:start w:val="1"/>
      <w:numFmt w:val="lowerLetter"/>
      <w:lvlText w:val="%2."/>
      <w:lvlJc w:val="left"/>
      <w:pPr>
        <w:ind w:left="1440" w:hanging="360"/>
      </w:pPr>
    </w:lvl>
    <w:lvl w:ilvl="2" w:tplc="07DE2180">
      <w:start w:val="1"/>
      <w:numFmt w:val="lowerRoman"/>
      <w:lvlText w:val="%3."/>
      <w:lvlJc w:val="right"/>
      <w:pPr>
        <w:ind w:left="2160" w:hanging="180"/>
      </w:pPr>
    </w:lvl>
    <w:lvl w:ilvl="3" w:tplc="AFCA8AA6">
      <w:start w:val="1"/>
      <w:numFmt w:val="decimal"/>
      <w:lvlText w:val="%4."/>
      <w:lvlJc w:val="left"/>
      <w:pPr>
        <w:ind w:left="2880" w:hanging="360"/>
      </w:pPr>
    </w:lvl>
    <w:lvl w:ilvl="4" w:tplc="9334943C">
      <w:start w:val="1"/>
      <w:numFmt w:val="lowerLetter"/>
      <w:lvlText w:val="%5."/>
      <w:lvlJc w:val="left"/>
      <w:pPr>
        <w:ind w:left="3600" w:hanging="360"/>
      </w:pPr>
    </w:lvl>
    <w:lvl w:ilvl="5" w:tplc="42B20C3C">
      <w:start w:val="1"/>
      <w:numFmt w:val="lowerRoman"/>
      <w:lvlText w:val="%6."/>
      <w:lvlJc w:val="right"/>
      <w:pPr>
        <w:ind w:left="4320" w:hanging="180"/>
      </w:pPr>
    </w:lvl>
    <w:lvl w:ilvl="6" w:tplc="B58C5AEE">
      <w:start w:val="1"/>
      <w:numFmt w:val="decimal"/>
      <w:lvlText w:val="%7."/>
      <w:lvlJc w:val="left"/>
      <w:pPr>
        <w:ind w:left="5040" w:hanging="360"/>
      </w:pPr>
    </w:lvl>
    <w:lvl w:ilvl="7" w:tplc="E37E1A6E">
      <w:start w:val="1"/>
      <w:numFmt w:val="lowerLetter"/>
      <w:lvlText w:val="%8."/>
      <w:lvlJc w:val="left"/>
      <w:pPr>
        <w:ind w:left="5760" w:hanging="360"/>
      </w:pPr>
    </w:lvl>
    <w:lvl w:ilvl="8" w:tplc="71C621B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721CCB"/>
    <w:multiLevelType w:val="hybridMultilevel"/>
    <w:tmpl w:val="FA7AA3D2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25A835"/>
    <w:multiLevelType w:val="hybridMultilevel"/>
    <w:tmpl w:val="AA78322E"/>
    <w:lvl w:ilvl="0" w:tplc="9B1CF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4A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EB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9ED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4A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40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22A9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481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EE1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F8FE4"/>
    <w:multiLevelType w:val="hybridMultilevel"/>
    <w:tmpl w:val="E17C03AE"/>
    <w:lvl w:ilvl="0" w:tplc="6DA4C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926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607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08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A0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4A35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AF2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C9A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96DF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004F76"/>
    <w:multiLevelType w:val="hybridMultilevel"/>
    <w:tmpl w:val="1CEE54D8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243D84"/>
    <w:multiLevelType w:val="hybridMultilevel"/>
    <w:tmpl w:val="13E80584"/>
    <w:lvl w:ilvl="0" w:tplc="04A22510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1B783932">
      <w:start w:val="1"/>
      <w:numFmt w:val="lowerLetter"/>
      <w:lvlText w:val="%2."/>
      <w:lvlJc w:val="left"/>
      <w:pPr>
        <w:ind w:left="1440" w:hanging="360"/>
      </w:pPr>
    </w:lvl>
    <w:lvl w:ilvl="2" w:tplc="99D053FA">
      <w:start w:val="1"/>
      <w:numFmt w:val="lowerRoman"/>
      <w:lvlText w:val="%3."/>
      <w:lvlJc w:val="right"/>
      <w:pPr>
        <w:ind w:left="2160" w:hanging="180"/>
      </w:pPr>
    </w:lvl>
    <w:lvl w:ilvl="3" w:tplc="FC0025B0">
      <w:start w:val="1"/>
      <w:numFmt w:val="decimal"/>
      <w:lvlText w:val="%4."/>
      <w:lvlJc w:val="left"/>
      <w:pPr>
        <w:ind w:left="2880" w:hanging="360"/>
      </w:pPr>
    </w:lvl>
    <w:lvl w:ilvl="4" w:tplc="55065B02">
      <w:start w:val="1"/>
      <w:numFmt w:val="lowerLetter"/>
      <w:lvlText w:val="%5."/>
      <w:lvlJc w:val="left"/>
      <w:pPr>
        <w:ind w:left="3600" w:hanging="360"/>
      </w:pPr>
    </w:lvl>
    <w:lvl w:ilvl="5" w:tplc="E7AE8426">
      <w:start w:val="1"/>
      <w:numFmt w:val="lowerRoman"/>
      <w:lvlText w:val="%6."/>
      <w:lvlJc w:val="right"/>
      <w:pPr>
        <w:ind w:left="4320" w:hanging="180"/>
      </w:pPr>
    </w:lvl>
    <w:lvl w:ilvl="6" w:tplc="30A0D102">
      <w:start w:val="1"/>
      <w:numFmt w:val="decimal"/>
      <w:lvlText w:val="%7."/>
      <w:lvlJc w:val="left"/>
      <w:pPr>
        <w:ind w:left="5040" w:hanging="360"/>
      </w:pPr>
    </w:lvl>
    <w:lvl w:ilvl="7" w:tplc="AEE86666">
      <w:start w:val="1"/>
      <w:numFmt w:val="lowerLetter"/>
      <w:lvlText w:val="%8."/>
      <w:lvlJc w:val="left"/>
      <w:pPr>
        <w:ind w:left="5760" w:hanging="360"/>
      </w:pPr>
    </w:lvl>
    <w:lvl w:ilvl="8" w:tplc="B08EED0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644A2"/>
    <w:multiLevelType w:val="hybridMultilevel"/>
    <w:tmpl w:val="B92656E0"/>
    <w:lvl w:ilvl="0" w:tplc="6654217E">
      <w:start w:val="4"/>
      <w:numFmt w:val="lowerRoman"/>
      <w:lvlText w:val="%1."/>
      <w:lvlJc w:val="left"/>
      <w:pPr>
        <w:ind w:left="1080" w:hanging="720"/>
      </w:pPr>
      <w:rPr>
        <w:rFonts w:ascii="Times New Roman" w:hAnsi="Times New Roman" w:hint="default"/>
      </w:rPr>
    </w:lvl>
    <w:lvl w:ilvl="1" w:tplc="30129D6A">
      <w:start w:val="1"/>
      <w:numFmt w:val="lowerLetter"/>
      <w:lvlText w:val="%2."/>
      <w:lvlJc w:val="left"/>
      <w:pPr>
        <w:ind w:left="1440" w:hanging="360"/>
      </w:pPr>
    </w:lvl>
    <w:lvl w:ilvl="2" w:tplc="77FEB000">
      <w:start w:val="1"/>
      <w:numFmt w:val="lowerRoman"/>
      <w:lvlText w:val="%3."/>
      <w:lvlJc w:val="right"/>
      <w:pPr>
        <w:ind w:left="2160" w:hanging="180"/>
      </w:pPr>
    </w:lvl>
    <w:lvl w:ilvl="3" w:tplc="84BE0C22">
      <w:start w:val="1"/>
      <w:numFmt w:val="decimal"/>
      <w:lvlText w:val="%4."/>
      <w:lvlJc w:val="left"/>
      <w:pPr>
        <w:ind w:left="2880" w:hanging="360"/>
      </w:pPr>
    </w:lvl>
    <w:lvl w:ilvl="4" w:tplc="C0F4F07E">
      <w:start w:val="1"/>
      <w:numFmt w:val="lowerLetter"/>
      <w:lvlText w:val="%5."/>
      <w:lvlJc w:val="left"/>
      <w:pPr>
        <w:ind w:left="3600" w:hanging="360"/>
      </w:pPr>
    </w:lvl>
    <w:lvl w:ilvl="5" w:tplc="D7208B66">
      <w:start w:val="1"/>
      <w:numFmt w:val="lowerRoman"/>
      <w:lvlText w:val="%6."/>
      <w:lvlJc w:val="right"/>
      <w:pPr>
        <w:ind w:left="4320" w:hanging="180"/>
      </w:pPr>
    </w:lvl>
    <w:lvl w:ilvl="6" w:tplc="7304F91A">
      <w:start w:val="1"/>
      <w:numFmt w:val="decimal"/>
      <w:lvlText w:val="%7."/>
      <w:lvlJc w:val="left"/>
      <w:pPr>
        <w:ind w:left="5040" w:hanging="360"/>
      </w:pPr>
    </w:lvl>
    <w:lvl w:ilvl="7" w:tplc="ED36E900">
      <w:start w:val="1"/>
      <w:numFmt w:val="lowerLetter"/>
      <w:lvlText w:val="%8."/>
      <w:lvlJc w:val="left"/>
      <w:pPr>
        <w:ind w:left="5760" w:hanging="360"/>
      </w:pPr>
    </w:lvl>
    <w:lvl w:ilvl="8" w:tplc="59D47B6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946B8"/>
    <w:multiLevelType w:val="hybridMultilevel"/>
    <w:tmpl w:val="9DC65476"/>
    <w:lvl w:ilvl="0" w:tplc="B5C02E18">
      <w:start w:val="1"/>
      <w:numFmt w:val="low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5B38B"/>
    <w:multiLevelType w:val="hybridMultilevel"/>
    <w:tmpl w:val="B5784CC4"/>
    <w:lvl w:ilvl="0" w:tplc="77F446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</w:rPr>
    </w:lvl>
    <w:lvl w:ilvl="1" w:tplc="AE98934E">
      <w:start w:val="1"/>
      <w:numFmt w:val="lowerLetter"/>
      <w:lvlText w:val="%2."/>
      <w:lvlJc w:val="left"/>
      <w:pPr>
        <w:ind w:left="1440" w:hanging="360"/>
      </w:pPr>
    </w:lvl>
    <w:lvl w:ilvl="2" w:tplc="B9F0AC98">
      <w:start w:val="1"/>
      <w:numFmt w:val="lowerRoman"/>
      <w:lvlText w:val="%3."/>
      <w:lvlJc w:val="right"/>
      <w:pPr>
        <w:ind w:left="2160" w:hanging="180"/>
      </w:pPr>
    </w:lvl>
    <w:lvl w:ilvl="3" w:tplc="B8181104">
      <w:start w:val="1"/>
      <w:numFmt w:val="decimal"/>
      <w:lvlText w:val="%4."/>
      <w:lvlJc w:val="left"/>
      <w:pPr>
        <w:ind w:left="2880" w:hanging="360"/>
      </w:pPr>
    </w:lvl>
    <w:lvl w:ilvl="4" w:tplc="04581BEA">
      <w:start w:val="1"/>
      <w:numFmt w:val="lowerLetter"/>
      <w:lvlText w:val="%5."/>
      <w:lvlJc w:val="left"/>
      <w:pPr>
        <w:ind w:left="3600" w:hanging="360"/>
      </w:pPr>
    </w:lvl>
    <w:lvl w:ilvl="5" w:tplc="2E389DB0">
      <w:start w:val="1"/>
      <w:numFmt w:val="lowerRoman"/>
      <w:lvlText w:val="%6."/>
      <w:lvlJc w:val="right"/>
      <w:pPr>
        <w:ind w:left="4320" w:hanging="180"/>
      </w:pPr>
    </w:lvl>
    <w:lvl w:ilvl="6" w:tplc="02469130">
      <w:start w:val="1"/>
      <w:numFmt w:val="decimal"/>
      <w:lvlText w:val="%7."/>
      <w:lvlJc w:val="left"/>
      <w:pPr>
        <w:ind w:left="5040" w:hanging="360"/>
      </w:pPr>
    </w:lvl>
    <w:lvl w:ilvl="7" w:tplc="553AEBD8">
      <w:start w:val="1"/>
      <w:numFmt w:val="lowerLetter"/>
      <w:lvlText w:val="%8."/>
      <w:lvlJc w:val="left"/>
      <w:pPr>
        <w:ind w:left="5760" w:hanging="360"/>
      </w:pPr>
    </w:lvl>
    <w:lvl w:ilvl="8" w:tplc="3F70FF70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3A1BBE"/>
    <w:multiLevelType w:val="hybridMultilevel"/>
    <w:tmpl w:val="12801828"/>
    <w:lvl w:ilvl="0" w:tplc="8DC664F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9A4D7"/>
    <w:multiLevelType w:val="hybridMultilevel"/>
    <w:tmpl w:val="1A7EC018"/>
    <w:lvl w:ilvl="0" w:tplc="DB644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BB925678">
      <w:start w:val="1"/>
      <w:numFmt w:val="lowerLetter"/>
      <w:lvlText w:val="%2."/>
      <w:lvlJc w:val="left"/>
      <w:pPr>
        <w:ind w:left="1440" w:hanging="360"/>
      </w:pPr>
    </w:lvl>
    <w:lvl w:ilvl="2" w:tplc="9EB04882">
      <w:start w:val="1"/>
      <w:numFmt w:val="lowerRoman"/>
      <w:lvlText w:val="%3."/>
      <w:lvlJc w:val="right"/>
      <w:pPr>
        <w:ind w:left="2160" w:hanging="180"/>
      </w:pPr>
    </w:lvl>
    <w:lvl w:ilvl="3" w:tplc="3B9631A6">
      <w:start w:val="1"/>
      <w:numFmt w:val="decimal"/>
      <w:lvlText w:val="%4."/>
      <w:lvlJc w:val="left"/>
      <w:pPr>
        <w:ind w:left="2880" w:hanging="360"/>
      </w:pPr>
    </w:lvl>
    <w:lvl w:ilvl="4" w:tplc="FF4A7CC8">
      <w:start w:val="1"/>
      <w:numFmt w:val="lowerLetter"/>
      <w:lvlText w:val="%5."/>
      <w:lvlJc w:val="left"/>
      <w:pPr>
        <w:ind w:left="3600" w:hanging="360"/>
      </w:pPr>
    </w:lvl>
    <w:lvl w:ilvl="5" w:tplc="908A8E08">
      <w:start w:val="1"/>
      <w:numFmt w:val="lowerRoman"/>
      <w:lvlText w:val="%6."/>
      <w:lvlJc w:val="right"/>
      <w:pPr>
        <w:ind w:left="4320" w:hanging="180"/>
      </w:pPr>
    </w:lvl>
    <w:lvl w:ilvl="6" w:tplc="31F62D4C">
      <w:start w:val="1"/>
      <w:numFmt w:val="decimal"/>
      <w:lvlText w:val="%7."/>
      <w:lvlJc w:val="left"/>
      <w:pPr>
        <w:ind w:left="5040" w:hanging="360"/>
      </w:pPr>
    </w:lvl>
    <w:lvl w:ilvl="7" w:tplc="0186DEC2">
      <w:start w:val="1"/>
      <w:numFmt w:val="lowerLetter"/>
      <w:lvlText w:val="%8."/>
      <w:lvlJc w:val="left"/>
      <w:pPr>
        <w:ind w:left="5760" w:hanging="360"/>
      </w:pPr>
    </w:lvl>
    <w:lvl w:ilvl="8" w:tplc="32C64F22">
      <w:start w:val="1"/>
      <w:numFmt w:val="lowerRoman"/>
      <w:lvlText w:val="%9."/>
      <w:lvlJc w:val="right"/>
      <w:pPr>
        <w:ind w:left="6480" w:hanging="180"/>
      </w:pPr>
    </w:lvl>
  </w:abstractNum>
  <w:num w:numId="1" w16cid:durableId="744956072">
    <w:abstractNumId w:val="5"/>
  </w:num>
  <w:num w:numId="2" w16cid:durableId="1156453025">
    <w:abstractNumId w:val="22"/>
  </w:num>
  <w:num w:numId="3" w16cid:durableId="37358974">
    <w:abstractNumId w:val="29"/>
  </w:num>
  <w:num w:numId="4" w16cid:durableId="492985591">
    <w:abstractNumId w:val="28"/>
  </w:num>
  <w:num w:numId="5" w16cid:durableId="1617983610">
    <w:abstractNumId w:val="23"/>
  </w:num>
  <w:num w:numId="6" w16cid:durableId="61174281">
    <w:abstractNumId w:val="31"/>
  </w:num>
  <w:num w:numId="7" w16cid:durableId="104739976">
    <w:abstractNumId w:val="12"/>
  </w:num>
  <w:num w:numId="8" w16cid:durableId="269095888">
    <w:abstractNumId w:val="2"/>
  </w:num>
  <w:num w:numId="9" w16cid:durableId="751506545">
    <w:abstractNumId w:val="26"/>
  </w:num>
  <w:num w:numId="10" w16cid:durableId="2045278510">
    <w:abstractNumId w:val="33"/>
  </w:num>
  <w:num w:numId="11" w16cid:durableId="873466700">
    <w:abstractNumId w:val="18"/>
  </w:num>
  <w:num w:numId="12" w16cid:durableId="2120560275">
    <w:abstractNumId w:val="19"/>
  </w:num>
  <w:num w:numId="13" w16cid:durableId="2015304492">
    <w:abstractNumId w:val="10"/>
  </w:num>
  <w:num w:numId="14" w16cid:durableId="353196112">
    <w:abstractNumId w:val="1"/>
  </w:num>
  <w:num w:numId="15" w16cid:durableId="2028602085">
    <w:abstractNumId w:val="15"/>
  </w:num>
  <w:num w:numId="16" w16cid:durableId="1824160900">
    <w:abstractNumId w:val="25"/>
  </w:num>
  <w:num w:numId="17" w16cid:durableId="1372917576">
    <w:abstractNumId w:val="6"/>
  </w:num>
  <w:num w:numId="18" w16cid:durableId="1877691026">
    <w:abstractNumId w:val="8"/>
  </w:num>
  <w:num w:numId="19" w16cid:durableId="1149706810">
    <w:abstractNumId w:val="21"/>
  </w:num>
  <w:num w:numId="20" w16cid:durableId="942683498">
    <w:abstractNumId w:val="30"/>
  </w:num>
  <w:num w:numId="21" w16cid:durableId="1492871656">
    <w:abstractNumId w:val="14"/>
  </w:num>
  <w:num w:numId="22" w16cid:durableId="1814910729">
    <w:abstractNumId w:val="20"/>
  </w:num>
  <w:num w:numId="23" w16cid:durableId="1108087228">
    <w:abstractNumId w:val="24"/>
  </w:num>
  <w:num w:numId="24" w16cid:durableId="185952506">
    <w:abstractNumId w:val="16"/>
  </w:num>
  <w:num w:numId="25" w16cid:durableId="1949311715">
    <w:abstractNumId w:val="17"/>
  </w:num>
  <w:num w:numId="26" w16cid:durableId="662466073">
    <w:abstractNumId w:val="27"/>
  </w:num>
  <w:num w:numId="27" w16cid:durableId="165169643">
    <w:abstractNumId w:val="32"/>
  </w:num>
  <w:num w:numId="28" w16cid:durableId="483661805">
    <w:abstractNumId w:val="11"/>
  </w:num>
  <w:num w:numId="29" w16cid:durableId="90124311">
    <w:abstractNumId w:val="4"/>
  </w:num>
  <w:num w:numId="30" w16cid:durableId="1435589699">
    <w:abstractNumId w:val="3"/>
  </w:num>
  <w:num w:numId="31" w16cid:durableId="1566179715">
    <w:abstractNumId w:val="0"/>
  </w:num>
  <w:num w:numId="32" w16cid:durableId="615481261">
    <w:abstractNumId w:val="7"/>
  </w:num>
  <w:num w:numId="33" w16cid:durableId="1371372236">
    <w:abstractNumId w:val="13"/>
  </w:num>
  <w:num w:numId="34" w16cid:durableId="169872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8F5098"/>
    <w:rsid w:val="00007834"/>
    <w:rsid w:val="00041475"/>
    <w:rsid w:val="0005375C"/>
    <w:rsid w:val="0006154E"/>
    <w:rsid w:val="00067F5F"/>
    <w:rsid w:val="00083313"/>
    <w:rsid w:val="000A150D"/>
    <w:rsid w:val="000B55E5"/>
    <w:rsid w:val="000B5B5A"/>
    <w:rsid w:val="000C012A"/>
    <w:rsid w:val="000E3C77"/>
    <w:rsid w:val="001072CE"/>
    <w:rsid w:val="0011552E"/>
    <w:rsid w:val="00143FD8"/>
    <w:rsid w:val="00195780"/>
    <w:rsid w:val="001E5952"/>
    <w:rsid w:val="001E795C"/>
    <w:rsid w:val="001F4531"/>
    <w:rsid w:val="00220E3B"/>
    <w:rsid w:val="002439BB"/>
    <w:rsid w:val="002550EC"/>
    <w:rsid w:val="002A3B39"/>
    <w:rsid w:val="002B0D02"/>
    <w:rsid w:val="002B16C2"/>
    <w:rsid w:val="002E6FCF"/>
    <w:rsid w:val="00301E50"/>
    <w:rsid w:val="0030247A"/>
    <w:rsid w:val="0033600F"/>
    <w:rsid w:val="0034609B"/>
    <w:rsid w:val="00361167"/>
    <w:rsid w:val="003A67AF"/>
    <w:rsid w:val="003E5F92"/>
    <w:rsid w:val="00462D5D"/>
    <w:rsid w:val="00464C9E"/>
    <w:rsid w:val="00470BCE"/>
    <w:rsid w:val="00497FED"/>
    <w:rsid w:val="004B2ED5"/>
    <w:rsid w:val="004C12E2"/>
    <w:rsid w:val="004C4C85"/>
    <w:rsid w:val="005157AB"/>
    <w:rsid w:val="00535099"/>
    <w:rsid w:val="00536860"/>
    <w:rsid w:val="0055005B"/>
    <w:rsid w:val="00566B9B"/>
    <w:rsid w:val="005C32A9"/>
    <w:rsid w:val="005C424F"/>
    <w:rsid w:val="005C5C99"/>
    <w:rsid w:val="005C6DF0"/>
    <w:rsid w:val="00611D04"/>
    <w:rsid w:val="00613578"/>
    <w:rsid w:val="00613DD1"/>
    <w:rsid w:val="00632D4C"/>
    <w:rsid w:val="00643554"/>
    <w:rsid w:val="006464A9"/>
    <w:rsid w:val="00651DD0"/>
    <w:rsid w:val="006C4061"/>
    <w:rsid w:val="006C7609"/>
    <w:rsid w:val="006D004D"/>
    <w:rsid w:val="006D7648"/>
    <w:rsid w:val="006F09DE"/>
    <w:rsid w:val="00704CB6"/>
    <w:rsid w:val="00771DD0"/>
    <w:rsid w:val="00775E25"/>
    <w:rsid w:val="00797CB5"/>
    <w:rsid w:val="007C5473"/>
    <w:rsid w:val="007C6949"/>
    <w:rsid w:val="007E7705"/>
    <w:rsid w:val="007F6B5C"/>
    <w:rsid w:val="00814762"/>
    <w:rsid w:val="00816EE6"/>
    <w:rsid w:val="00821205"/>
    <w:rsid w:val="0082297C"/>
    <w:rsid w:val="0085058A"/>
    <w:rsid w:val="008C017B"/>
    <w:rsid w:val="008C1CA3"/>
    <w:rsid w:val="008D1AD1"/>
    <w:rsid w:val="008E0B4F"/>
    <w:rsid w:val="009131DC"/>
    <w:rsid w:val="00916308"/>
    <w:rsid w:val="009253BB"/>
    <w:rsid w:val="009B4481"/>
    <w:rsid w:val="009E0434"/>
    <w:rsid w:val="009F7718"/>
    <w:rsid w:val="00A019F7"/>
    <w:rsid w:val="00A10553"/>
    <w:rsid w:val="00A34C82"/>
    <w:rsid w:val="00A34D6B"/>
    <w:rsid w:val="00A4189A"/>
    <w:rsid w:val="00A51024"/>
    <w:rsid w:val="00AA3323"/>
    <w:rsid w:val="00AC47FB"/>
    <w:rsid w:val="00AC4E07"/>
    <w:rsid w:val="00B153E8"/>
    <w:rsid w:val="00B237FF"/>
    <w:rsid w:val="00B36971"/>
    <w:rsid w:val="00B51292"/>
    <w:rsid w:val="00B72EAC"/>
    <w:rsid w:val="00B80692"/>
    <w:rsid w:val="00BB75A9"/>
    <w:rsid w:val="00C02D1E"/>
    <w:rsid w:val="00C15C64"/>
    <w:rsid w:val="00C2126A"/>
    <w:rsid w:val="00C429F1"/>
    <w:rsid w:val="00CA2C44"/>
    <w:rsid w:val="00CB682F"/>
    <w:rsid w:val="00CD3B9E"/>
    <w:rsid w:val="00D762A4"/>
    <w:rsid w:val="00D87275"/>
    <w:rsid w:val="00D90AFC"/>
    <w:rsid w:val="00D92AAA"/>
    <w:rsid w:val="00DF0E84"/>
    <w:rsid w:val="00E35B3D"/>
    <w:rsid w:val="00EA59CD"/>
    <w:rsid w:val="00EC6E74"/>
    <w:rsid w:val="00EE74A8"/>
    <w:rsid w:val="00F179FF"/>
    <w:rsid w:val="00F24E1B"/>
    <w:rsid w:val="00F454B6"/>
    <w:rsid w:val="00F813C9"/>
    <w:rsid w:val="00FB760B"/>
    <w:rsid w:val="00FC13DB"/>
    <w:rsid w:val="0101831F"/>
    <w:rsid w:val="01DD09B7"/>
    <w:rsid w:val="037A3DD8"/>
    <w:rsid w:val="040B2C78"/>
    <w:rsid w:val="04552575"/>
    <w:rsid w:val="047784E9"/>
    <w:rsid w:val="060C9079"/>
    <w:rsid w:val="061985D0"/>
    <w:rsid w:val="066B51D6"/>
    <w:rsid w:val="07954740"/>
    <w:rsid w:val="088DE188"/>
    <w:rsid w:val="08B5AAE3"/>
    <w:rsid w:val="08DC3B56"/>
    <w:rsid w:val="096A0234"/>
    <w:rsid w:val="0A1180B6"/>
    <w:rsid w:val="0C023667"/>
    <w:rsid w:val="0C796A2F"/>
    <w:rsid w:val="0DCCC175"/>
    <w:rsid w:val="0EB12AE8"/>
    <w:rsid w:val="0EDE66DE"/>
    <w:rsid w:val="0F367987"/>
    <w:rsid w:val="10117F4E"/>
    <w:rsid w:val="103861B4"/>
    <w:rsid w:val="10A66135"/>
    <w:rsid w:val="10B6F52D"/>
    <w:rsid w:val="121B54D9"/>
    <w:rsid w:val="1289C191"/>
    <w:rsid w:val="139A0EF7"/>
    <w:rsid w:val="1464D57F"/>
    <w:rsid w:val="14B7199C"/>
    <w:rsid w:val="153808B0"/>
    <w:rsid w:val="15713CF2"/>
    <w:rsid w:val="1614E58D"/>
    <w:rsid w:val="17ABE6E2"/>
    <w:rsid w:val="1848A3F6"/>
    <w:rsid w:val="18901D7C"/>
    <w:rsid w:val="190376FC"/>
    <w:rsid w:val="1A105B5E"/>
    <w:rsid w:val="1A5D91D3"/>
    <w:rsid w:val="1AA89B30"/>
    <w:rsid w:val="1AE8D459"/>
    <w:rsid w:val="1C3C4831"/>
    <w:rsid w:val="1D7167E7"/>
    <w:rsid w:val="1DB8B2AF"/>
    <w:rsid w:val="1EC65AB2"/>
    <w:rsid w:val="1FBF453A"/>
    <w:rsid w:val="20355A00"/>
    <w:rsid w:val="20C73201"/>
    <w:rsid w:val="22719208"/>
    <w:rsid w:val="231ADFE8"/>
    <w:rsid w:val="2337E5EE"/>
    <w:rsid w:val="23775376"/>
    <w:rsid w:val="23A4EAEA"/>
    <w:rsid w:val="242227C6"/>
    <w:rsid w:val="248DCACC"/>
    <w:rsid w:val="269925A4"/>
    <w:rsid w:val="27983B61"/>
    <w:rsid w:val="27A3D9A9"/>
    <w:rsid w:val="28B6E2C4"/>
    <w:rsid w:val="29D034A7"/>
    <w:rsid w:val="2A7A8408"/>
    <w:rsid w:val="2AEC7E5F"/>
    <w:rsid w:val="2B8BD77C"/>
    <w:rsid w:val="2B949ECB"/>
    <w:rsid w:val="2BC3B73F"/>
    <w:rsid w:val="2BC8010F"/>
    <w:rsid w:val="2C372E3D"/>
    <w:rsid w:val="2ED7B545"/>
    <w:rsid w:val="2FCCDB92"/>
    <w:rsid w:val="3049CABF"/>
    <w:rsid w:val="31CB0CD0"/>
    <w:rsid w:val="32299D7D"/>
    <w:rsid w:val="330D22AB"/>
    <w:rsid w:val="33AAC6A9"/>
    <w:rsid w:val="33AC6D46"/>
    <w:rsid w:val="33FED36B"/>
    <w:rsid w:val="35028772"/>
    <w:rsid w:val="353AEE90"/>
    <w:rsid w:val="36D75C88"/>
    <w:rsid w:val="375FD526"/>
    <w:rsid w:val="380CDD26"/>
    <w:rsid w:val="38B04A34"/>
    <w:rsid w:val="3A74B5F8"/>
    <w:rsid w:val="3AE917AA"/>
    <w:rsid w:val="3B6E5814"/>
    <w:rsid w:val="3C70D130"/>
    <w:rsid w:val="3E96AB56"/>
    <w:rsid w:val="3F52CBCA"/>
    <w:rsid w:val="3F5A8A90"/>
    <w:rsid w:val="4014551E"/>
    <w:rsid w:val="40844AF8"/>
    <w:rsid w:val="40F0CA98"/>
    <w:rsid w:val="4132CD13"/>
    <w:rsid w:val="427EAEAE"/>
    <w:rsid w:val="4335D081"/>
    <w:rsid w:val="450E1D1B"/>
    <w:rsid w:val="45EA7D83"/>
    <w:rsid w:val="45EF0DC7"/>
    <w:rsid w:val="4608569D"/>
    <w:rsid w:val="465CD3C6"/>
    <w:rsid w:val="4816F9E1"/>
    <w:rsid w:val="484C2F0C"/>
    <w:rsid w:val="48EDF747"/>
    <w:rsid w:val="49444418"/>
    <w:rsid w:val="4B0D63F9"/>
    <w:rsid w:val="4CD1919A"/>
    <w:rsid w:val="4CF71732"/>
    <w:rsid w:val="4DF71EF1"/>
    <w:rsid w:val="4EC706AB"/>
    <w:rsid w:val="4EDFADFB"/>
    <w:rsid w:val="4EF9BE6F"/>
    <w:rsid w:val="4FBAA085"/>
    <w:rsid w:val="516227B0"/>
    <w:rsid w:val="518F5098"/>
    <w:rsid w:val="525B386D"/>
    <w:rsid w:val="5469D990"/>
    <w:rsid w:val="549F5CA7"/>
    <w:rsid w:val="55B7FCA6"/>
    <w:rsid w:val="56B600F1"/>
    <w:rsid w:val="591A153F"/>
    <w:rsid w:val="59ABE11D"/>
    <w:rsid w:val="59F893E9"/>
    <w:rsid w:val="5B3A4AE9"/>
    <w:rsid w:val="5C35B8B8"/>
    <w:rsid w:val="5C87FFF6"/>
    <w:rsid w:val="5CEEBDE4"/>
    <w:rsid w:val="5D0CE14F"/>
    <w:rsid w:val="5EA4FA4B"/>
    <w:rsid w:val="5FB96396"/>
    <w:rsid w:val="609D0B6C"/>
    <w:rsid w:val="6164DF13"/>
    <w:rsid w:val="61FF78BB"/>
    <w:rsid w:val="6248D014"/>
    <w:rsid w:val="62A4FF27"/>
    <w:rsid w:val="64335A10"/>
    <w:rsid w:val="655C5BAE"/>
    <w:rsid w:val="661A8581"/>
    <w:rsid w:val="66BE2FC8"/>
    <w:rsid w:val="680192E5"/>
    <w:rsid w:val="6877E808"/>
    <w:rsid w:val="68EE786A"/>
    <w:rsid w:val="6954FA49"/>
    <w:rsid w:val="6998D3B6"/>
    <w:rsid w:val="6A171102"/>
    <w:rsid w:val="6D409CB5"/>
    <w:rsid w:val="6DDAEFED"/>
    <w:rsid w:val="6ECD9FCD"/>
    <w:rsid w:val="6EDE86BB"/>
    <w:rsid w:val="6F41052A"/>
    <w:rsid w:val="6F8AAC4A"/>
    <w:rsid w:val="6FD8224A"/>
    <w:rsid w:val="70A98965"/>
    <w:rsid w:val="70DBAB61"/>
    <w:rsid w:val="7175D56A"/>
    <w:rsid w:val="725F0C50"/>
    <w:rsid w:val="72C84487"/>
    <w:rsid w:val="72CE7985"/>
    <w:rsid w:val="733A6EBB"/>
    <w:rsid w:val="73E7CF54"/>
    <w:rsid w:val="74366D86"/>
    <w:rsid w:val="7459CFBE"/>
    <w:rsid w:val="7583BEFE"/>
    <w:rsid w:val="76510C8D"/>
    <w:rsid w:val="76761002"/>
    <w:rsid w:val="7720182C"/>
    <w:rsid w:val="77D26EA2"/>
    <w:rsid w:val="78666F09"/>
    <w:rsid w:val="7A5F7781"/>
    <w:rsid w:val="7A865FB0"/>
    <w:rsid w:val="7B6CA79E"/>
    <w:rsid w:val="7C7D05BF"/>
    <w:rsid w:val="7CDF3A24"/>
    <w:rsid w:val="7F02A691"/>
    <w:rsid w:val="7F4B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F5098"/>
  <w15:chartTrackingRefBased/>
  <w15:docId w15:val="{5C22DC34-B7FF-4302-8145-793517A5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121B54D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table" w:styleId="TableGrid">
    <w:name w:val="Table Grid"/>
    <w:basedOn w:val="TableNormal"/>
    <w:uiPriority w:val="1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56B600F1"/>
    <w:rPr>
      <w:color w:val="467886"/>
      <w:u w:val="single"/>
    </w:rPr>
  </w:style>
  <w:style w:type="paragraph" w:customStyle="1" w:styleId="TableParagraph">
    <w:name w:val="Table Paragraph"/>
    <w:basedOn w:val="Normal"/>
    <w:uiPriority w:val="1"/>
    <w:rsid w:val="008E0B4F"/>
    <w:pPr>
      <w:widowControl w:val="0"/>
      <w:spacing w:line="240" w:lineRule="auto"/>
    </w:pPr>
    <w:rPr>
      <w:b/>
      <w:sz w:val="22"/>
      <w:szCs w:val="22"/>
      <w:lang w:val="en-US"/>
    </w:rPr>
  </w:style>
  <w:style w:type="paragraph" w:customStyle="1" w:styleId="Content">
    <w:name w:val="Content"/>
    <w:basedOn w:val="Normal"/>
    <w:link w:val="ContentChar"/>
    <w:rsid w:val="005157AB"/>
    <w:pPr>
      <w:spacing w:line="259" w:lineRule="auto"/>
    </w:pPr>
    <w:rPr>
      <w:b/>
      <w:sz w:val="22"/>
      <w:szCs w:val="22"/>
      <w:lang w:val="en-US"/>
    </w:rPr>
  </w:style>
  <w:style w:type="character" w:customStyle="1" w:styleId="ContentChar">
    <w:name w:val="Content Char"/>
    <w:basedOn w:val="DefaultParagraphFont"/>
    <w:link w:val="Content"/>
    <w:rsid w:val="005157AB"/>
    <w:rPr>
      <w:b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01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01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012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B7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7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7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5A9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A3323"/>
    <w:pPr>
      <w:spacing w:line="259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A3323"/>
    <w:pPr>
      <w:shd w:val="clear" w:color="auto" w:fill="FFFFFF" w:themeFill="background1"/>
      <w:tabs>
        <w:tab w:val="right" w:leader="dot" w:pos="17270"/>
      </w:tabs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04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CB6"/>
  </w:style>
  <w:style w:type="paragraph" w:styleId="Footer">
    <w:name w:val="footer"/>
    <w:basedOn w:val="Normal"/>
    <w:link w:val="FooterChar"/>
    <w:uiPriority w:val="99"/>
    <w:unhideWhenUsed/>
    <w:rsid w:val="00704C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CB6"/>
  </w:style>
  <w:style w:type="character" w:styleId="UnresolvedMention">
    <w:name w:val="Unresolved Mention"/>
    <w:basedOn w:val="DefaultParagraphFont"/>
    <w:uiPriority w:val="99"/>
    <w:semiHidden/>
    <w:unhideWhenUsed/>
    <w:rsid w:val="005C6DF0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2297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ademicos.uprrp.edu/diia/wp-content/uploads/sites/5/2024/12/CSA-48-2024-2025.pdf" TargetMode="External"/><Relationship Id="rId18" Type="http://schemas.openxmlformats.org/officeDocument/2006/relationships/footer" Target="footer1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senado.uprrp.edu/wp-content/uploads/2018/11/CSA-79-2017-2018.pdf" TargetMode="Externa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yperlink" Target="mailto:sarah.rosario@upr.ed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5.xml"/><Relationship Id="rId5" Type="http://schemas.openxmlformats.org/officeDocument/2006/relationships/numbering" Target="numbering.xml"/><Relationship Id="rId15" Type="http://schemas.openxmlformats.org/officeDocument/2006/relationships/hyperlink" Target="https://www.uprrp.edu/2024/02/conformacion-del-equipo-de-coordinacion-del-plan-estrategico-2024-2029-y-extension-del-plan-estrategico-compromiso-2018-2023/" TargetMode="External"/><Relationship Id="rId23" Type="http://schemas.openxmlformats.org/officeDocument/2006/relationships/footer" Target="footer3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ademicos.uprrp.edu/diia/wp-content/uploads/sites/5/2025/02/InformeEvaluacionSumativa-Espanol-Rev2024-12-12.pdf" TargetMode="External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613396B45108499FEC1C7F303DB2F0" ma:contentTypeVersion="7" ma:contentTypeDescription="Crear nuevo documento." ma:contentTypeScope="" ma:versionID="5e6b485eac58ba5b4ba9b5b966dc263c">
  <xsd:schema xmlns:xsd="http://www.w3.org/2001/XMLSchema" xmlns:xs="http://www.w3.org/2001/XMLSchema" xmlns:p="http://schemas.microsoft.com/office/2006/metadata/properties" xmlns:ns2="c2a79403-a23b-4874-8bbb-376ce22efd38" targetNamespace="http://schemas.microsoft.com/office/2006/metadata/properties" ma:root="true" ma:fieldsID="f000a0c72985956eb53b9a8a75de3f5e" ns2:_="">
    <xsd:import namespace="c2a79403-a23b-4874-8bbb-376ce22efd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79403-a23b-4874-8bbb-376ce22efd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916AC-FA1E-451C-94E8-3CB2AB2D6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FE0D94-6AE7-420C-B881-9EE94474A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79403-a23b-4874-8bbb-376ce22efd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2F0EF-18F7-4B9C-9CC0-30BD1C99C6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7627EE-4E41-48F1-BAAE-7E9C0C7A0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2303</Words>
  <Characters>13133</Characters>
  <Application>Microsoft Office Word</Application>
  <DocSecurity>0</DocSecurity>
  <Lines>109</Lines>
  <Paragraphs>30</Paragraphs>
  <ScaleCrop>false</ScaleCrop>
  <Company/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 ROSARIO VASQUEZ</dc:creator>
  <cp:keywords/>
  <dc:description/>
  <cp:lastModifiedBy>SARAH D ROSARIO VASQUEZ</cp:lastModifiedBy>
  <cp:revision>55</cp:revision>
  <dcterms:created xsi:type="dcterms:W3CDTF">2025-05-26T18:48:00Z</dcterms:created>
  <dcterms:modified xsi:type="dcterms:W3CDTF">2025-06-02T16:18:00Z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0x0101006E613396B45108499FEC1C7F303DB2F0</vt:lpwstr>
  </property>
</Properties>
</file>